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FBC7" w14:textId="77777777" w:rsidR="00C21CD5" w:rsidRPr="00DC7F29" w:rsidRDefault="00C21CD5" w:rsidP="00C21CD5">
      <w:pPr>
        <w:spacing w:after="0"/>
        <w:jc w:val="center"/>
        <w:outlineLvl w:val="1"/>
        <w:rPr>
          <w:rFonts w:asciiTheme="minorHAnsi" w:hAnsiTheme="minorHAnsi" w:cstheme="minorHAnsi"/>
          <w:b/>
          <w:bCs/>
          <w:sz w:val="24"/>
          <w:szCs w:val="24"/>
        </w:rPr>
      </w:pPr>
      <w:bookmarkStart w:id="0" w:name="_Toc468191559"/>
      <w:bookmarkStart w:id="1" w:name="_Toc468191643"/>
      <w:bookmarkStart w:id="2" w:name="_Toc488072252"/>
      <w:bookmarkStart w:id="3" w:name="_Toc47606314"/>
      <w:bookmarkStart w:id="4" w:name="_Toc468191560"/>
      <w:bookmarkStart w:id="5" w:name="_Toc468191644"/>
      <w:bookmarkStart w:id="6" w:name="_Toc488072253"/>
      <w:bookmarkStart w:id="7" w:name="_Toc47606315"/>
      <w:r w:rsidRPr="00DC7F29">
        <w:rPr>
          <w:rFonts w:asciiTheme="minorHAnsi" w:hAnsiTheme="minorHAnsi" w:cstheme="minorHAnsi"/>
          <w:b/>
          <w:bCs/>
          <w:sz w:val="24"/>
          <w:szCs w:val="24"/>
        </w:rPr>
        <w:t xml:space="preserve">Îndrumar pentru </w:t>
      </w:r>
      <w:r w:rsidR="005F2471" w:rsidRPr="00DC7F29">
        <w:rPr>
          <w:rFonts w:asciiTheme="minorHAnsi" w:hAnsiTheme="minorHAnsi" w:cstheme="minorHAnsi"/>
          <w:b/>
          <w:bCs/>
          <w:sz w:val="24"/>
          <w:szCs w:val="24"/>
        </w:rPr>
        <w:t>ADR</w:t>
      </w:r>
    </w:p>
    <w:p w14:paraId="510BED44" w14:textId="77777777" w:rsidR="00C21CD5" w:rsidRPr="00DC7F29" w:rsidRDefault="00C21CD5" w:rsidP="00C21CD5">
      <w:pPr>
        <w:spacing w:after="0"/>
        <w:jc w:val="center"/>
        <w:outlineLvl w:val="1"/>
        <w:rPr>
          <w:rFonts w:asciiTheme="minorHAnsi" w:hAnsiTheme="minorHAnsi" w:cstheme="minorHAnsi"/>
          <w:b/>
          <w:bCs/>
          <w:sz w:val="24"/>
          <w:szCs w:val="24"/>
        </w:rPr>
      </w:pPr>
    </w:p>
    <w:p w14:paraId="519A19BA" w14:textId="77777777" w:rsidR="00C21CD5" w:rsidRPr="00DC7F29" w:rsidRDefault="00C21CD5" w:rsidP="007D0286">
      <w:pPr>
        <w:spacing w:after="0"/>
        <w:jc w:val="both"/>
        <w:outlineLvl w:val="1"/>
        <w:rPr>
          <w:rFonts w:asciiTheme="minorHAnsi" w:hAnsiTheme="minorHAnsi" w:cstheme="minorHAnsi"/>
          <w:b/>
          <w:bCs/>
          <w:sz w:val="24"/>
          <w:szCs w:val="24"/>
        </w:rPr>
      </w:pPr>
    </w:p>
    <w:p w14:paraId="1FD9CE1D" w14:textId="77777777" w:rsidR="00223051" w:rsidRPr="00DC7F29" w:rsidRDefault="00223051" w:rsidP="007D0286">
      <w:pPr>
        <w:spacing w:after="0"/>
        <w:jc w:val="both"/>
        <w:outlineLvl w:val="1"/>
        <w:rPr>
          <w:rFonts w:asciiTheme="minorHAnsi" w:hAnsiTheme="minorHAnsi" w:cstheme="minorHAnsi"/>
          <w:b/>
          <w:bCs/>
          <w:sz w:val="24"/>
          <w:szCs w:val="24"/>
        </w:rPr>
      </w:pPr>
      <w:r w:rsidRPr="00DC7F29">
        <w:rPr>
          <w:rFonts w:asciiTheme="minorHAnsi" w:hAnsiTheme="minorHAnsi" w:cstheme="minorHAnsi"/>
          <w:b/>
          <w:bCs/>
          <w:sz w:val="24"/>
          <w:szCs w:val="24"/>
        </w:rPr>
        <w:t>CAPITOLUL 1. INFORMAŢII DESPRE APELUL DE PROIECTE</w:t>
      </w:r>
      <w:bookmarkEnd w:id="0"/>
      <w:bookmarkEnd w:id="1"/>
      <w:bookmarkEnd w:id="2"/>
      <w:bookmarkEnd w:id="3"/>
    </w:p>
    <w:p w14:paraId="01C4E456" w14:textId="77777777" w:rsidR="00223051" w:rsidRPr="00DC7F29" w:rsidRDefault="00223051" w:rsidP="007D0286">
      <w:pPr>
        <w:spacing w:after="0"/>
        <w:jc w:val="both"/>
        <w:outlineLvl w:val="1"/>
        <w:rPr>
          <w:rFonts w:asciiTheme="minorHAnsi" w:hAnsiTheme="minorHAnsi" w:cstheme="minorHAnsi"/>
          <w:b/>
          <w:bCs/>
          <w:sz w:val="24"/>
          <w:szCs w:val="24"/>
        </w:rPr>
      </w:pPr>
    </w:p>
    <w:p w14:paraId="79787AC0" w14:textId="77777777"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r w:rsidRPr="00DC7F29">
        <w:rPr>
          <w:rFonts w:asciiTheme="minorHAnsi" w:hAnsiTheme="minorHAnsi" w:cstheme="minorHAnsi"/>
          <w:b/>
          <w:bCs/>
          <w:sz w:val="24"/>
          <w:szCs w:val="24"/>
        </w:rPr>
        <w:t>Axa prioritară, prioritatea de investiții, obiectiv specific</w:t>
      </w:r>
      <w:bookmarkEnd w:id="4"/>
      <w:bookmarkEnd w:id="5"/>
      <w:bookmarkEnd w:id="6"/>
      <w:bookmarkEnd w:id="7"/>
    </w:p>
    <w:p w14:paraId="1E0A0AD8" w14:textId="77777777" w:rsidR="005F2471" w:rsidRPr="00DC7F29" w:rsidRDefault="005F2471" w:rsidP="00037D9A">
      <w:pPr>
        <w:spacing w:before="120" w:after="120" w:line="240" w:lineRule="auto"/>
        <w:jc w:val="both"/>
        <w:rPr>
          <w:rFonts w:asciiTheme="minorHAnsi" w:hAnsiTheme="minorHAnsi" w:cstheme="minorHAnsi"/>
          <w:b/>
          <w:bCs/>
          <w:sz w:val="24"/>
          <w:szCs w:val="24"/>
        </w:rPr>
      </w:pPr>
      <w:r w:rsidRPr="00DC7F29">
        <w:rPr>
          <w:rFonts w:asciiTheme="minorHAnsi" w:hAnsiTheme="minorHAnsi" w:cstheme="minorHAnsi"/>
          <w:b/>
          <w:bCs/>
          <w:sz w:val="24"/>
          <w:szCs w:val="24"/>
        </w:rPr>
        <w:t xml:space="preserve">Axa prioritară 2 - </w:t>
      </w:r>
      <w:r w:rsidRPr="00DC7F29">
        <w:rPr>
          <w:rFonts w:asciiTheme="minorHAnsi" w:hAnsiTheme="minorHAnsi" w:cstheme="minorHAnsi"/>
          <w:sz w:val="24"/>
          <w:szCs w:val="24"/>
        </w:rPr>
        <w:t>Tehnologia Informației și Comunicațiilor (TIC) pentru o economie digitală competitivă</w:t>
      </w:r>
    </w:p>
    <w:p w14:paraId="56F68E2F" w14:textId="77777777" w:rsidR="00037D9A" w:rsidRPr="00DC7F29" w:rsidRDefault="005F2471" w:rsidP="008772A0">
      <w:pPr>
        <w:suppressAutoHyphens w:val="0"/>
        <w:jc w:val="both"/>
        <w:rPr>
          <w:rFonts w:asciiTheme="minorHAnsi" w:hAnsiTheme="minorHAnsi" w:cstheme="minorHAnsi"/>
          <w:b/>
          <w:bCs/>
          <w:sz w:val="24"/>
          <w:szCs w:val="24"/>
        </w:rPr>
      </w:pPr>
      <w:r w:rsidRPr="00DC7F29">
        <w:rPr>
          <w:rFonts w:asciiTheme="minorHAnsi" w:hAnsiTheme="minorHAnsi" w:cstheme="minorHAnsi"/>
          <w:b/>
          <w:bCs/>
          <w:sz w:val="24"/>
          <w:szCs w:val="24"/>
        </w:rPr>
        <w:t>Prioritatea de investiții 2b - Dezvoltarea produselor și serviciilor TIC, a comerțului electronic și a cererii de TIC</w:t>
      </w:r>
    </w:p>
    <w:p w14:paraId="23CF74C1" w14:textId="77777777" w:rsidR="005F2471" w:rsidRPr="00DC7F29" w:rsidRDefault="005F2471" w:rsidP="005F2471">
      <w:pPr>
        <w:spacing w:after="0" w:line="240" w:lineRule="auto"/>
        <w:jc w:val="both"/>
        <w:rPr>
          <w:rFonts w:asciiTheme="minorHAnsi" w:hAnsiTheme="minorHAnsi" w:cstheme="minorHAnsi"/>
          <w:b/>
          <w:bCs/>
          <w:sz w:val="24"/>
          <w:szCs w:val="24"/>
          <w:lang w:eastAsia="en-US"/>
        </w:rPr>
      </w:pPr>
      <w:r w:rsidRPr="00DC7F29">
        <w:rPr>
          <w:rFonts w:asciiTheme="minorHAnsi" w:hAnsiTheme="minorHAnsi" w:cstheme="minorHAnsi"/>
          <w:b/>
          <w:bCs/>
          <w:sz w:val="24"/>
          <w:szCs w:val="24"/>
          <w:lang w:eastAsia="en-US"/>
        </w:rPr>
        <w:t>Obiectiv Specific OS 2.2 - Creșterea contribuției sectorului TIC pentru competitivitatea economică</w:t>
      </w:r>
    </w:p>
    <w:p w14:paraId="68BEE635" w14:textId="77777777" w:rsidR="00223051" w:rsidRPr="00DC7F29" w:rsidRDefault="00223051" w:rsidP="008772A0">
      <w:pPr>
        <w:spacing w:after="0" w:line="240" w:lineRule="auto"/>
        <w:jc w:val="both"/>
        <w:rPr>
          <w:rFonts w:asciiTheme="minorHAnsi" w:hAnsiTheme="minorHAnsi" w:cstheme="minorHAnsi"/>
          <w:sz w:val="24"/>
          <w:szCs w:val="24"/>
        </w:rPr>
      </w:pPr>
    </w:p>
    <w:p w14:paraId="332BF120" w14:textId="77777777" w:rsidR="00037D9A" w:rsidRPr="00DC7F29" w:rsidRDefault="00037D9A" w:rsidP="00037D9A">
      <w:pPr>
        <w:spacing w:after="160" w:line="259" w:lineRule="auto"/>
        <w:jc w:val="both"/>
        <w:rPr>
          <w:rFonts w:asciiTheme="minorHAnsi" w:hAnsiTheme="minorHAnsi" w:cstheme="minorHAnsi"/>
          <w:b/>
          <w:sz w:val="24"/>
          <w:szCs w:val="24"/>
        </w:rPr>
      </w:pPr>
      <w:r w:rsidRPr="00DC7F29">
        <w:rPr>
          <w:rFonts w:asciiTheme="minorHAnsi" w:hAnsiTheme="minorHAnsi" w:cstheme="minorHAnsi"/>
          <w:b/>
          <w:bCs/>
          <w:sz w:val="24"/>
          <w:szCs w:val="24"/>
        </w:rPr>
        <w:t xml:space="preserve">Acțiunea </w:t>
      </w:r>
      <w:r w:rsidRPr="00DC7F29">
        <w:rPr>
          <w:rFonts w:asciiTheme="minorHAnsi" w:hAnsiTheme="minorHAnsi" w:cstheme="minorHAnsi"/>
          <w:sz w:val="24"/>
          <w:szCs w:val="24"/>
        </w:rPr>
        <w:t>2.2.2 – Digitalizarea IMM-urilor</w:t>
      </w:r>
    </w:p>
    <w:p w14:paraId="7E9264C7" w14:textId="77777777" w:rsidR="005F2471" w:rsidRPr="00DC7F29" w:rsidRDefault="005F2471" w:rsidP="008772A0">
      <w:pPr>
        <w:spacing w:after="0" w:line="240" w:lineRule="auto"/>
        <w:jc w:val="both"/>
        <w:rPr>
          <w:rFonts w:asciiTheme="minorHAnsi" w:hAnsiTheme="minorHAnsi" w:cstheme="minorHAnsi"/>
          <w:sz w:val="24"/>
          <w:szCs w:val="24"/>
        </w:rPr>
      </w:pPr>
    </w:p>
    <w:p w14:paraId="51312B37" w14:textId="77777777" w:rsidR="005F2471" w:rsidRPr="00DC7F29" w:rsidRDefault="005F2471" w:rsidP="008772A0">
      <w:pPr>
        <w:spacing w:after="0" w:line="240" w:lineRule="auto"/>
        <w:jc w:val="both"/>
        <w:rPr>
          <w:rFonts w:asciiTheme="minorHAnsi" w:hAnsiTheme="minorHAnsi" w:cstheme="minorHAnsi"/>
          <w:sz w:val="24"/>
          <w:szCs w:val="24"/>
        </w:rPr>
      </w:pPr>
    </w:p>
    <w:p w14:paraId="6653BFCF" w14:textId="77777777"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bookmarkStart w:id="8" w:name="_Toc468191561"/>
      <w:bookmarkStart w:id="9" w:name="_Toc468191645"/>
      <w:bookmarkStart w:id="10" w:name="_Toc488072254"/>
      <w:bookmarkStart w:id="11" w:name="_Toc47606316"/>
      <w:r w:rsidRPr="00DC7F29">
        <w:rPr>
          <w:rFonts w:asciiTheme="minorHAnsi" w:hAnsiTheme="minorHAnsi" w:cstheme="minorHAnsi"/>
          <w:b/>
          <w:bCs/>
          <w:sz w:val="24"/>
          <w:szCs w:val="24"/>
        </w:rPr>
        <w:t>Tipul apelului de proiecte și perioada de depunere a propunerii  de proiect</w:t>
      </w:r>
      <w:bookmarkEnd w:id="8"/>
      <w:bookmarkEnd w:id="9"/>
      <w:bookmarkEnd w:id="10"/>
      <w:bookmarkEnd w:id="11"/>
    </w:p>
    <w:p w14:paraId="35F25871" w14:textId="77777777" w:rsidR="00223051" w:rsidRPr="00DC7F29"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Tipul apelului de proiecte: competitiv</w:t>
      </w:r>
    </w:p>
    <w:p w14:paraId="2D37C4A3" w14:textId="21383531" w:rsidR="00223051" w:rsidRPr="00DC7F29"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Cererea de finanţare se va depune prin aplicaţia electronică de</w:t>
      </w:r>
      <w:r w:rsidRPr="00DC7F29">
        <w:rPr>
          <w:rFonts w:asciiTheme="minorHAnsi" w:hAnsiTheme="minorHAnsi" w:cstheme="minorHAnsi"/>
          <w:sz w:val="24"/>
          <w:szCs w:val="24"/>
        </w:rPr>
        <w:tab/>
        <w:t>gestionare a  procesului de selecție, contractare și monitorizare, cu toate anexele solicitate prin ghidul solicitantului</w:t>
      </w:r>
      <w:r w:rsidR="006D29AF" w:rsidRPr="00DC7F29">
        <w:rPr>
          <w:rFonts w:asciiTheme="minorHAnsi" w:hAnsiTheme="minorHAnsi" w:cstheme="minorHAnsi"/>
          <w:sz w:val="24"/>
          <w:szCs w:val="24"/>
        </w:rPr>
        <w:t xml:space="preserve"> publicat de </w:t>
      </w:r>
      <w:r w:rsidR="005F2471" w:rsidRPr="00DC7F29">
        <w:rPr>
          <w:rFonts w:asciiTheme="minorHAnsi" w:hAnsiTheme="minorHAnsi" w:cstheme="minorHAnsi"/>
          <w:sz w:val="24"/>
          <w:szCs w:val="24"/>
        </w:rPr>
        <w:t>ADR</w:t>
      </w:r>
      <w:r w:rsidRPr="00DC7F29">
        <w:rPr>
          <w:rFonts w:asciiTheme="minorHAnsi" w:hAnsiTheme="minorHAnsi" w:cstheme="minorHAnsi"/>
          <w:sz w:val="24"/>
          <w:szCs w:val="24"/>
        </w:rPr>
        <w:t xml:space="preserve">. Modalităţile de utilizare a aplicaţiei </w:t>
      </w:r>
      <w:r w:rsidR="00C21CD5" w:rsidRPr="00DC7F29">
        <w:rPr>
          <w:rFonts w:asciiTheme="minorHAnsi" w:hAnsiTheme="minorHAnsi" w:cstheme="minorHAnsi"/>
          <w:sz w:val="24"/>
          <w:szCs w:val="24"/>
        </w:rPr>
        <w:t xml:space="preserve">vor </w:t>
      </w:r>
      <w:r w:rsidR="00C21CD5" w:rsidRPr="00DC7F29">
        <w:rPr>
          <w:rFonts w:asciiTheme="minorHAnsi" w:hAnsiTheme="minorHAnsi" w:cstheme="minorHAnsi"/>
          <w:sz w:val="24"/>
          <w:szCs w:val="24"/>
          <w:highlight w:val="yellow"/>
        </w:rPr>
        <w:t xml:space="preserve">fi </w:t>
      </w:r>
      <w:r w:rsidRPr="00DC7F29">
        <w:rPr>
          <w:rFonts w:asciiTheme="minorHAnsi" w:hAnsiTheme="minorHAnsi" w:cstheme="minorHAnsi"/>
          <w:sz w:val="24"/>
          <w:szCs w:val="24"/>
          <w:highlight w:val="yellow"/>
        </w:rPr>
        <w:t xml:space="preserve">publicate pe site-ul </w:t>
      </w:r>
      <w:r w:rsidR="009F0176" w:rsidRPr="00DC7F29">
        <w:rPr>
          <w:rFonts w:asciiTheme="minorHAnsi" w:hAnsiTheme="minorHAnsi" w:cstheme="minorHAnsi"/>
          <w:sz w:val="24"/>
          <w:szCs w:val="24"/>
          <w:highlight w:val="yellow"/>
        </w:rPr>
        <w:t>ADR......</w:t>
      </w:r>
    </w:p>
    <w:p w14:paraId="4F7F7608" w14:textId="77777777" w:rsidR="00223051" w:rsidRPr="00DC7F29"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Înregistrarea si transmiterea proiectului se va putea face începând cu ora </w:t>
      </w:r>
      <w:smartTag w:uri="urn:schemas-microsoft-com:office:smarttags" w:element="metricconverter">
        <w:smartTagPr>
          <w:attr w:name="ProductID" w:val="9.00 a"/>
        </w:smartTagPr>
        <w:r w:rsidRPr="00DC7F29">
          <w:rPr>
            <w:rFonts w:asciiTheme="minorHAnsi" w:hAnsiTheme="minorHAnsi" w:cstheme="minorHAnsi"/>
            <w:sz w:val="24"/>
            <w:szCs w:val="24"/>
          </w:rPr>
          <w:t>9.00 a</w:t>
        </w:r>
      </w:smartTag>
      <w:r w:rsidRPr="00DC7F29">
        <w:rPr>
          <w:rFonts w:asciiTheme="minorHAnsi" w:hAnsiTheme="minorHAnsi" w:cstheme="minorHAnsi"/>
          <w:sz w:val="24"/>
          <w:szCs w:val="24"/>
        </w:rPr>
        <w:t xml:space="preserve"> primei zile aferente perioadei în care apelul este deschis.</w:t>
      </w:r>
    </w:p>
    <w:p w14:paraId="67E0026C" w14:textId="77777777" w:rsidR="00223051" w:rsidRPr="00DC7F29"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Tipul de depunere: cu depunere la termen.</w:t>
      </w:r>
    </w:p>
    <w:p w14:paraId="17C9CA32" w14:textId="482D90C7" w:rsidR="00223051" w:rsidRPr="00DC7F29" w:rsidRDefault="00223051" w:rsidP="008772A0">
      <w:pPr>
        <w:spacing w:before="120" w:after="0" w:line="240" w:lineRule="auto"/>
        <w:jc w:val="both"/>
        <w:rPr>
          <w:rFonts w:asciiTheme="minorHAnsi" w:hAnsiTheme="minorHAnsi" w:cstheme="minorHAnsi"/>
          <w:sz w:val="24"/>
          <w:szCs w:val="24"/>
          <w:highlight w:val="yellow"/>
        </w:rPr>
      </w:pPr>
      <w:r w:rsidRPr="00DC7F29">
        <w:rPr>
          <w:rFonts w:asciiTheme="minorHAnsi" w:hAnsiTheme="minorHAnsi" w:cstheme="minorHAnsi"/>
          <w:sz w:val="24"/>
          <w:szCs w:val="24"/>
          <w:highlight w:val="yellow"/>
        </w:rPr>
        <w:t xml:space="preserve">Data deschidere apel de proiecte: </w:t>
      </w:r>
      <w:r w:rsidR="00857ABE" w:rsidRPr="00DC7F29">
        <w:rPr>
          <w:rFonts w:asciiTheme="minorHAnsi" w:hAnsiTheme="minorHAnsi" w:cstheme="minorHAnsi"/>
          <w:sz w:val="24"/>
          <w:szCs w:val="24"/>
          <w:highlight w:val="yellow"/>
        </w:rPr>
        <w:t xml:space="preserve">Se va stabili de către </w:t>
      </w:r>
      <w:r w:rsidR="009F0176" w:rsidRPr="00DC7F29">
        <w:rPr>
          <w:rFonts w:asciiTheme="minorHAnsi" w:hAnsiTheme="minorHAnsi" w:cstheme="minorHAnsi"/>
          <w:sz w:val="24"/>
          <w:szCs w:val="24"/>
          <w:highlight w:val="yellow"/>
        </w:rPr>
        <w:t>ADR</w:t>
      </w:r>
    </w:p>
    <w:p w14:paraId="335E954A" w14:textId="6FE33576" w:rsidR="00223051" w:rsidRPr="00DC7F29" w:rsidRDefault="00223051" w:rsidP="008772A0">
      <w:pPr>
        <w:spacing w:before="120" w:after="0" w:line="240" w:lineRule="auto"/>
        <w:jc w:val="both"/>
        <w:rPr>
          <w:rFonts w:asciiTheme="minorHAnsi" w:hAnsiTheme="minorHAnsi" w:cstheme="minorHAnsi"/>
          <w:sz w:val="24"/>
          <w:szCs w:val="24"/>
          <w:highlight w:val="yellow"/>
        </w:rPr>
      </w:pPr>
      <w:r w:rsidRPr="00DC7F29">
        <w:rPr>
          <w:rFonts w:asciiTheme="minorHAnsi" w:hAnsiTheme="minorHAnsi" w:cstheme="minorHAnsi"/>
          <w:sz w:val="24"/>
          <w:szCs w:val="24"/>
          <w:highlight w:val="yellow"/>
        </w:rPr>
        <w:t xml:space="preserve">Dată şi oră începere depunere de proiecte: </w:t>
      </w:r>
      <w:r w:rsidR="009F0176" w:rsidRPr="00DC7F29">
        <w:rPr>
          <w:rFonts w:asciiTheme="minorHAnsi" w:hAnsiTheme="minorHAnsi" w:cstheme="minorHAnsi"/>
          <w:sz w:val="24"/>
          <w:szCs w:val="24"/>
          <w:highlight w:val="yellow"/>
        </w:rPr>
        <w:t>Se va stabili de către ADR</w:t>
      </w:r>
    </w:p>
    <w:p w14:paraId="4E920967" w14:textId="54F9A94B" w:rsidR="00223051"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highlight w:val="yellow"/>
        </w:rPr>
        <w:t xml:space="preserve">Dată şi oră închidere depunere de proiecte: </w:t>
      </w:r>
      <w:r w:rsidR="009F0176" w:rsidRPr="00DC7F29">
        <w:rPr>
          <w:rFonts w:asciiTheme="minorHAnsi" w:hAnsiTheme="minorHAnsi" w:cstheme="minorHAnsi"/>
          <w:sz w:val="24"/>
          <w:szCs w:val="24"/>
          <w:highlight w:val="yellow"/>
        </w:rPr>
        <w:t>Se va stabili de către ADR</w:t>
      </w:r>
    </w:p>
    <w:p w14:paraId="08E091E5" w14:textId="4D3DAFFA" w:rsidR="00D46A0F" w:rsidRPr="00DC7F29" w:rsidRDefault="00D46A0F" w:rsidP="008772A0">
      <w:pPr>
        <w:spacing w:before="120" w:after="0" w:line="240" w:lineRule="auto"/>
        <w:jc w:val="both"/>
        <w:rPr>
          <w:rFonts w:asciiTheme="minorHAnsi" w:hAnsiTheme="minorHAnsi" w:cstheme="minorHAnsi"/>
          <w:sz w:val="24"/>
          <w:szCs w:val="24"/>
        </w:rPr>
      </w:pPr>
      <w:r>
        <w:rPr>
          <w:rFonts w:asciiTheme="minorHAnsi" w:hAnsiTheme="minorHAnsi" w:cstheme="minorHAnsi"/>
          <w:sz w:val="24"/>
          <w:szCs w:val="24"/>
        </w:rPr>
        <w:t>Durată depunere: 4 luni</w:t>
      </w:r>
    </w:p>
    <w:p w14:paraId="537FA63C" w14:textId="50E40A02" w:rsidR="00223051" w:rsidRPr="00DC7F29" w:rsidRDefault="00223051" w:rsidP="008772A0">
      <w:pPr>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Depunerea </w:t>
      </w:r>
      <w:r w:rsidR="00DC7F29">
        <w:rPr>
          <w:rFonts w:asciiTheme="minorHAnsi" w:hAnsiTheme="minorHAnsi" w:cstheme="minorHAnsi"/>
          <w:sz w:val="24"/>
          <w:szCs w:val="24"/>
        </w:rPr>
        <w:t>aplicației</w:t>
      </w:r>
      <w:r w:rsidRPr="00DC7F29">
        <w:rPr>
          <w:rFonts w:asciiTheme="minorHAnsi" w:hAnsiTheme="minorHAnsi" w:cstheme="minorHAnsi"/>
          <w:sz w:val="24"/>
          <w:szCs w:val="24"/>
        </w:rPr>
        <w:t xml:space="preserve"> de finanțare reprezintă un angajament ferm privind acordul solicitantului în nume propriu și/sau pentru interpuși, cu privire la prelucrarea datelor cu caracter personal procesate în evaluarea proiectului</w:t>
      </w:r>
      <w:r w:rsidRPr="00DC7F29">
        <w:rPr>
          <w:rFonts w:asciiTheme="minorHAnsi" w:hAnsiTheme="minorHAnsi" w:cstheme="minorHAnsi"/>
          <w:sz w:val="24"/>
          <w:szCs w:val="24"/>
        </w:rPr>
        <w:t>.</w:t>
      </w:r>
    </w:p>
    <w:p w14:paraId="63192243" w14:textId="77777777" w:rsidR="00223051" w:rsidRPr="00DC7F29" w:rsidRDefault="00223051" w:rsidP="008772A0">
      <w:pPr>
        <w:autoSpaceDE w:val="0"/>
        <w:autoSpaceDN w:val="0"/>
        <w:adjustRightInd w:val="0"/>
        <w:spacing w:after="0" w:line="240" w:lineRule="auto"/>
        <w:rPr>
          <w:rFonts w:asciiTheme="minorHAnsi" w:hAnsiTheme="minorHAnsi" w:cstheme="minorHAnsi"/>
          <w:b/>
          <w:bCs/>
          <w:sz w:val="24"/>
          <w:szCs w:val="24"/>
        </w:rPr>
      </w:pPr>
    </w:p>
    <w:p w14:paraId="7A6FF34F" w14:textId="77777777" w:rsidR="00223051" w:rsidRPr="00DC7F29" w:rsidRDefault="00223051" w:rsidP="008772A0">
      <w:pPr>
        <w:pStyle w:val="Standard"/>
        <w:spacing w:after="0" w:line="276" w:lineRule="auto"/>
        <w:ind w:right="26"/>
        <w:rPr>
          <w:rFonts w:asciiTheme="minorHAnsi" w:hAnsiTheme="minorHAnsi" w:cstheme="minorHAnsi"/>
          <w:sz w:val="24"/>
          <w:szCs w:val="24"/>
          <w:lang w:val="ro-RO"/>
        </w:rPr>
      </w:pPr>
    </w:p>
    <w:p w14:paraId="33D618CF" w14:textId="77777777"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r w:rsidRPr="00DC7F29">
        <w:rPr>
          <w:rFonts w:asciiTheme="minorHAnsi" w:hAnsiTheme="minorHAnsi" w:cstheme="minorHAnsi"/>
          <w:b/>
          <w:bCs/>
          <w:sz w:val="24"/>
          <w:szCs w:val="24"/>
        </w:rPr>
        <w:t xml:space="preserve"> Obiective Specifice</w:t>
      </w:r>
    </w:p>
    <w:p w14:paraId="37828176" w14:textId="77777777" w:rsidR="00223051" w:rsidRPr="00DC7F29" w:rsidRDefault="00223051" w:rsidP="008772A0">
      <w:pPr>
        <w:pStyle w:val="Standard"/>
        <w:spacing w:after="0" w:line="276" w:lineRule="auto"/>
        <w:ind w:right="26"/>
        <w:rPr>
          <w:rFonts w:asciiTheme="minorHAnsi" w:hAnsiTheme="minorHAnsi" w:cstheme="minorHAnsi"/>
          <w:sz w:val="24"/>
          <w:szCs w:val="24"/>
          <w:lang w:val="ro-RO"/>
        </w:rPr>
      </w:pPr>
    </w:p>
    <w:p w14:paraId="24AD518D" w14:textId="77777777" w:rsidR="005F2471" w:rsidRPr="00DC7F29" w:rsidRDefault="005F2471" w:rsidP="002F673E">
      <w:pPr>
        <w:pStyle w:val="Standard"/>
        <w:spacing w:line="276" w:lineRule="auto"/>
        <w:ind w:right="26"/>
        <w:rPr>
          <w:rFonts w:asciiTheme="minorHAnsi" w:hAnsiTheme="minorHAnsi" w:cstheme="minorHAnsi"/>
          <w:iCs/>
          <w:sz w:val="24"/>
          <w:szCs w:val="24"/>
        </w:rPr>
      </w:pPr>
      <w:r w:rsidRPr="00DC7F29">
        <w:rPr>
          <w:rFonts w:asciiTheme="minorHAnsi" w:hAnsiTheme="minorHAnsi" w:cstheme="minorHAnsi"/>
          <w:iCs/>
          <w:sz w:val="24"/>
          <w:szCs w:val="24"/>
        </w:rPr>
        <w:t xml:space="preserve">In timp ce Revolutia digitala s-a produs la nivel global, criza COVID-19 a dus la recunoasterea larga a importantei transformarii digitale pentru economie. Conform studiilor efectuate de catre Banca Europeana de lnvestitii, companiile extrem de digitalizate au facut fata mult mai usor crizei decat cele nedigitalizate. Pornind de la aceasta experienta, este esential pentru </w:t>
      </w:r>
      <w:r w:rsidRPr="00DC7F29">
        <w:rPr>
          <w:rFonts w:asciiTheme="minorHAnsi" w:hAnsiTheme="minorHAnsi" w:cstheme="minorHAnsi"/>
          <w:iCs/>
          <w:sz w:val="24"/>
          <w:szCs w:val="24"/>
        </w:rPr>
        <w:lastRenderedPageBreak/>
        <w:t>economia romaneasca accelerarea transformarii digitale si construirea unei economii mai puternice, mai ecologice si mai reziliente. Acest lucru este valabil in special pentru intreprinderile mici si mijlocii, care din cauza nivelului ridicat de vulnerabilitate la socurile de cerere si oferta, au fost afectate in mod disproportionat de criza. Astfel, a fost identificata aceasta oportunitate - pentru recuperarea si cresterea economica viitoare prin digitalizare.</w:t>
      </w:r>
    </w:p>
    <w:p w14:paraId="281E6537" w14:textId="5A9359B7" w:rsidR="005F2471" w:rsidRPr="00DC7F29" w:rsidRDefault="005F2471" w:rsidP="002F673E">
      <w:pPr>
        <w:pStyle w:val="Standard"/>
        <w:spacing w:line="276" w:lineRule="auto"/>
        <w:ind w:right="26"/>
        <w:rPr>
          <w:rFonts w:asciiTheme="minorHAnsi" w:hAnsiTheme="minorHAnsi" w:cstheme="minorHAnsi"/>
          <w:iCs/>
          <w:sz w:val="24"/>
          <w:szCs w:val="24"/>
        </w:rPr>
      </w:pPr>
      <w:r w:rsidRPr="00DC7F29">
        <w:rPr>
          <w:rFonts w:asciiTheme="minorHAnsi" w:hAnsiTheme="minorHAnsi" w:cstheme="minorHAnsi"/>
          <w:iCs/>
          <w:sz w:val="24"/>
          <w:szCs w:val="24"/>
        </w:rPr>
        <w:t>In acest context, in cadrul Axei Prioritare 2 din Programul Operational Competitivitate, se va finanta digitalizarea întreprinderilor printr-o</w:t>
      </w:r>
      <w:r w:rsidRPr="00DC7F29">
        <w:rPr>
          <w:rFonts w:asciiTheme="minorHAnsi" w:hAnsiTheme="minorHAnsi" w:cstheme="minorHAnsi"/>
          <w:b/>
          <w:bCs/>
          <w:iCs/>
          <w:sz w:val="24"/>
          <w:szCs w:val="24"/>
        </w:rPr>
        <w:t xml:space="preserve"> schema de ajutor de minimis</w:t>
      </w:r>
      <w:r w:rsidRPr="00DC7F29">
        <w:rPr>
          <w:rFonts w:asciiTheme="minorHAnsi" w:hAnsiTheme="minorHAnsi" w:cstheme="minorHAnsi"/>
          <w:iCs/>
          <w:sz w:val="24"/>
          <w:szCs w:val="24"/>
        </w:rPr>
        <w:t>, avand ca</w:t>
      </w:r>
      <w:r w:rsidR="002F673E" w:rsidRPr="00DC7F29">
        <w:rPr>
          <w:rFonts w:asciiTheme="minorHAnsi" w:hAnsiTheme="minorHAnsi" w:cstheme="minorHAnsi"/>
          <w:iCs/>
          <w:sz w:val="24"/>
          <w:szCs w:val="24"/>
        </w:rPr>
        <w:t xml:space="preserve"> beneficiar al ajutorului de minimis – întreprinderea care îndeplinește condițiile prezentului </w:t>
      </w:r>
      <w:r w:rsidR="002F673E" w:rsidRPr="00DC7F29">
        <w:rPr>
          <w:rFonts w:asciiTheme="minorHAnsi" w:hAnsiTheme="minorHAnsi" w:cstheme="minorHAnsi"/>
          <w:iCs/>
          <w:sz w:val="24"/>
          <w:szCs w:val="24"/>
          <w:lang w:val="ro-RO"/>
        </w:rPr>
        <w:t xml:space="preserve">îndrumar, </w:t>
      </w:r>
      <w:r w:rsidR="002F673E" w:rsidRPr="00DC7F29">
        <w:rPr>
          <w:rFonts w:asciiTheme="minorHAnsi" w:hAnsiTheme="minorHAnsi" w:cstheme="minorHAnsi"/>
          <w:iCs/>
          <w:sz w:val="24"/>
          <w:szCs w:val="24"/>
        </w:rPr>
        <w:t>semnatar al contractului de subventie cu ADR-urile.</w:t>
      </w:r>
    </w:p>
    <w:p w14:paraId="311DC466" w14:textId="77777777" w:rsidR="002F673E" w:rsidRPr="00DC7F29" w:rsidRDefault="002F673E" w:rsidP="002F673E">
      <w:pPr>
        <w:pStyle w:val="Standard"/>
        <w:spacing w:line="276" w:lineRule="auto"/>
        <w:ind w:right="26"/>
        <w:rPr>
          <w:rFonts w:asciiTheme="minorHAnsi" w:hAnsiTheme="minorHAnsi" w:cstheme="minorHAnsi"/>
          <w:iCs/>
          <w:sz w:val="24"/>
          <w:szCs w:val="24"/>
          <w:lang w:val="ro-RO"/>
        </w:rPr>
      </w:pPr>
      <w:r w:rsidRPr="00DC7F29">
        <w:rPr>
          <w:rFonts w:asciiTheme="minorHAnsi" w:hAnsiTheme="minorHAnsi" w:cstheme="minorHAnsi"/>
          <w:iCs/>
          <w:sz w:val="24"/>
          <w:szCs w:val="24"/>
          <w:lang w:val="ro-RO"/>
        </w:rPr>
        <w:t>Prezentul îndrumar stabilește condițiile minime de selecție și finanțare pe care IMM-urile trebuie să le respecte în vederea obținerii sprijinului financiar prin schema de minimis ”Digitalizarea IMM”.</w:t>
      </w:r>
    </w:p>
    <w:p w14:paraId="5E045997" w14:textId="77777777" w:rsidR="00223051" w:rsidRPr="00DC7F29" w:rsidRDefault="00223051" w:rsidP="007D0286">
      <w:pPr>
        <w:pStyle w:val="Standard"/>
        <w:spacing w:after="0" w:line="276" w:lineRule="auto"/>
        <w:ind w:left="720" w:right="26"/>
        <w:rPr>
          <w:rFonts w:asciiTheme="minorHAnsi" w:hAnsiTheme="minorHAnsi" w:cstheme="minorHAnsi"/>
          <w:sz w:val="24"/>
          <w:szCs w:val="24"/>
          <w:lang w:val="ro-RO"/>
        </w:rPr>
      </w:pPr>
    </w:p>
    <w:p w14:paraId="67EDDC35" w14:textId="5294D679"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r w:rsidRPr="00DC7F29">
        <w:rPr>
          <w:rFonts w:asciiTheme="minorHAnsi" w:hAnsiTheme="minorHAnsi" w:cstheme="minorHAnsi"/>
          <w:b/>
          <w:bCs/>
          <w:sz w:val="24"/>
          <w:szCs w:val="24"/>
        </w:rPr>
        <w:t>Activități eligibile</w:t>
      </w:r>
    </w:p>
    <w:p w14:paraId="2B25BBBD" w14:textId="44196135" w:rsidR="002F673E" w:rsidRPr="00DC7F29" w:rsidRDefault="002F673E" w:rsidP="002F673E">
      <w:pPr>
        <w:autoSpaceDE w:val="0"/>
        <w:autoSpaceDN w:val="0"/>
        <w:adjustRightInd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Următoarele categorii de</w:t>
      </w:r>
      <w:r w:rsidR="00DE03EE">
        <w:rPr>
          <w:rFonts w:asciiTheme="minorHAnsi" w:hAnsiTheme="minorHAnsi" w:cstheme="minorHAnsi"/>
          <w:sz w:val="24"/>
          <w:szCs w:val="24"/>
        </w:rPr>
        <w:t xml:space="preserve"> </w:t>
      </w:r>
      <w:r w:rsidRPr="00DC7F29">
        <w:rPr>
          <w:rFonts w:asciiTheme="minorHAnsi" w:hAnsiTheme="minorHAnsi" w:cstheme="minorHAnsi"/>
          <w:sz w:val="24"/>
          <w:szCs w:val="24"/>
        </w:rPr>
        <w:t xml:space="preserve">activități, strict necesare pentru implementarea aplicațiilor de proiecte depuse de IMM-uri, sunt eligibile pentru finanțare în cadrul contractului de subventie incheiat intre ADR si IMM-urile beneficiare de ajutor de minimis: </w:t>
      </w:r>
    </w:p>
    <w:p w14:paraId="61A01D5F" w14:textId="77777777" w:rsidR="002F673E" w:rsidRPr="00DC7F29" w:rsidRDefault="002F673E" w:rsidP="002F673E">
      <w:pPr>
        <w:autoSpaceDE w:val="0"/>
        <w:autoSpaceDN w:val="0"/>
        <w:adjustRightInd w:val="0"/>
        <w:spacing w:after="0"/>
        <w:jc w:val="both"/>
        <w:rPr>
          <w:rFonts w:asciiTheme="minorHAnsi" w:hAnsiTheme="minorHAnsi" w:cstheme="minorHAnsi"/>
          <w:sz w:val="24"/>
          <w:szCs w:val="24"/>
          <w:highlight w:val="lightGray"/>
        </w:rPr>
      </w:pPr>
    </w:p>
    <w:p w14:paraId="5693ABF0" w14:textId="10C59238"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 xml:space="preserve">Activități aferente achiziționării de hardware TIC, dispozitive si echipamente aferente (inclusiv cheltuieli de instalare, configurare, punere în funcțiune), justificate din punct de vedere al implementării aplicației de proiect. Sunt excluse elemente de mobilier care nu au legătură cu funcționarea produselor/aplicațiilor informatice implementate prin aplicația de proiect; </w:t>
      </w:r>
    </w:p>
    <w:p w14:paraId="7A37FBA3" w14:textId="07F2D4EF"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realizării rețelei LAN necesară pentru implementarea aplicației de proiect</w:t>
      </w:r>
    </w:p>
    <w:p w14:paraId="50BD9A2B" w14:textId="09DF7892"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Activitati aferente achiziționării și/sau dezvoltării aplicațiilor software/licențelor necesare implementării aplicației de proiect, configurarea și implementarea bazelor de date, migrarea și integrarea diverselor structuri de date existente</w:t>
      </w:r>
    </w:p>
    <w:p w14:paraId="14D04A80" w14:textId="5D211ECD"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achiziționării</w:t>
      </w:r>
      <w:r w:rsidR="00037D9A" w:rsidRPr="00DC7F29">
        <w:rPr>
          <w:rFonts w:asciiTheme="minorHAnsi" w:hAnsiTheme="minorHAnsi" w:cstheme="minorHAnsi"/>
          <w:sz w:val="24"/>
          <w:szCs w:val="24"/>
        </w:rPr>
        <w:t>/realizării</w:t>
      </w:r>
      <w:r w:rsidRPr="00DC7F29">
        <w:rPr>
          <w:rFonts w:asciiTheme="minorHAnsi" w:hAnsiTheme="minorHAnsi" w:cstheme="minorHAnsi"/>
          <w:sz w:val="24"/>
          <w:szCs w:val="24"/>
        </w:rPr>
        <w:t xml:space="preserve"> unui website de prezentare a companiei</w:t>
      </w:r>
    </w:p>
    <w:p w14:paraId="15C6D30A" w14:textId="5AA78D4A"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achiziționării unui nume de domeniu nou “.ro” direct de la furnizorul național de domenii “.ro”</w:t>
      </w:r>
    </w:p>
    <w:p w14:paraId="079AE580" w14:textId="68E44285"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achiziționării soluției de semnătură electronică;</w:t>
      </w:r>
    </w:p>
    <w:p w14:paraId="5C63222F" w14:textId="17D8E513"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achiziționării de aplicații informatice specifice pentru persoanele cu dizabilități;</w:t>
      </w:r>
    </w:p>
    <w:p w14:paraId="6223583D" w14:textId="76D8CDEF"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 xml:space="preserve"> Activități aferente achiziționării soluțiilor IT pentru comerțul electronic;</w:t>
      </w:r>
    </w:p>
    <w:p w14:paraId="00FCFCF9" w14:textId="76614753"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Activități aferente achiziționării de servicii de consultanță pentru elaborarea documentațiilor necesare pregătirii aplicației de proiect propusă spre finanțare si/sau managementul aplicației de proiect (inclusiv elaborarea documentațiilor necesare implementării aplicației de proiect)</w:t>
      </w:r>
    </w:p>
    <w:p w14:paraId="048183A6" w14:textId="0CFA44F3"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lastRenderedPageBreak/>
        <w:t>Activități aferente instruirii personalului care va utiliza produsele implementate / achiziționate și cel care va asigura mentenanța;</w:t>
      </w:r>
    </w:p>
    <w:p w14:paraId="77A42AB4" w14:textId="7833D340" w:rsidR="002F673E" w:rsidRPr="00DC7F29" w:rsidRDefault="002F673E" w:rsidP="00042AA6">
      <w:pPr>
        <w:pStyle w:val="ListParagraph"/>
        <w:numPr>
          <w:ilvl w:val="0"/>
          <w:numId w:val="8"/>
        </w:numPr>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 xml:space="preserve">Activități de achiziție a serviciilor de auditare intermediară/finală, financiară (conform reglementărilor naționale în domeniul financiar-contabil) și tehnică (din perspectiva corespondenței rezultatului aplicației de proiect cu </w:t>
      </w:r>
      <w:r w:rsidR="00DC7F29">
        <w:rPr>
          <w:rFonts w:asciiTheme="minorHAnsi" w:hAnsiTheme="minorHAnsi" w:cstheme="minorHAnsi"/>
          <w:sz w:val="24"/>
          <w:szCs w:val="24"/>
        </w:rPr>
        <w:t>aplicația</w:t>
      </w:r>
      <w:r w:rsidRPr="00DC7F29">
        <w:rPr>
          <w:rFonts w:asciiTheme="minorHAnsi" w:hAnsiTheme="minorHAnsi" w:cstheme="minorHAnsi"/>
          <w:sz w:val="24"/>
          <w:szCs w:val="24"/>
        </w:rPr>
        <w:t xml:space="preserve"> de finanțare și obiectivele POC).</w:t>
      </w:r>
    </w:p>
    <w:p w14:paraId="700737F4" w14:textId="77777777" w:rsidR="002F673E" w:rsidRPr="00DC7F29" w:rsidRDefault="002F673E" w:rsidP="002F673E">
      <w:pPr>
        <w:spacing w:after="0"/>
        <w:jc w:val="both"/>
        <w:outlineLvl w:val="1"/>
        <w:rPr>
          <w:rFonts w:asciiTheme="minorHAnsi" w:hAnsiTheme="minorHAnsi" w:cstheme="minorHAnsi"/>
          <w:b/>
          <w:bCs/>
          <w:sz w:val="24"/>
          <w:szCs w:val="24"/>
          <w:highlight w:val="lightGray"/>
        </w:rPr>
      </w:pPr>
    </w:p>
    <w:p w14:paraId="5FFA7045" w14:textId="77777777" w:rsidR="002F673E" w:rsidRPr="00DC7F29" w:rsidRDefault="002F673E" w:rsidP="002F673E">
      <w:pPr>
        <w:spacing w:after="0"/>
        <w:jc w:val="both"/>
        <w:outlineLvl w:val="1"/>
        <w:rPr>
          <w:rFonts w:asciiTheme="minorHAnsi" w:hAnsiTheme="minorHAnsi" w:cstheme="minorHAnsi"/>
          <w:b/>
          <w:bCs/>
          <w:sz w:val="24"/>
          <w:szCs w:val="24"/>
          <w:highlight w:val="lightGray"/>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165"/>
        <w:gridCol w:w="7851"/>
      </w:tblGrid>
      <w:tr w:rsidR="002F673E" w:rsidRPr="00DC7F29" w14:paraId="06EDD618" w14:textId="77777777" w:rsidTr="003605F0">
        <w:tc>
          <w:tcPr>
            <w:tcW w:w="1165" w:type="dxa"/>
            <w:vAlign w:val="center"/>
          </w:tcPr>
          <w:p w14:paraId="25B1DECF" w14:textId="77777777" w:rsidR="002F673E" w:rsidRPr="00DC7F29" w:rsidRDefault="002F673E" w:rsidP="003605F0">
            <w:pPr>
              <w:autoSpaceDE w:val="0"/>
              <w:autoSpaceDN w:val="0"/>
              <w:adjustRightInd w:val="0"/>
              <w:spacing w:before="120" w:after="0"/>
              <w:jc w:val="center"/>
              <w:rPr>
                <w:rFonts w:asciiTheme="minorHAnsi" w:hAnsiTheme="minorHAnsi" w:cstheme="minorHAnsi"/>
                <w:b/>
                <w:sz w:val="24"/>
                <w:szCs w:val="24"/>
                <w:lang w:eastAsia="ro-RO"/>
              </w:rPr>
            </w:pPr>
            <w:r w:rsidRPr="00DC7F29">
              <w:rPr>
                <w:rFonts w:asciiTheme="minorHAnsi" w:hAnsiTheme="minorHAnsi" w:cstheme="minorHAnsi"/>
                <w:b/>
                <w:sz w:val="24"/>
                <w:szCs w:val="24"/>
                <w:lang w:eastAsia="ro-RO"/>
              </w:rPr>
              <w:t>ATENȚIE!</w:t>
            </w:r>
          </w:p>
        </w:tc>
        <w:tc>
          <w:tcPr>
            <w:tcW w:w="7851" w:type="dxa"/>
          </w:tcPr>
          <w:p w14:paraId="33BD7993" w14:textId="773C2832" w:rsidR="002F673E" w:rsidRPr="00DC7F29" w:rsidRDefault="002F673E" w:rsidP="003605F0">
            <w:pPr>
              <w:autoSpaceDE w:val="0"/>
              <w:autoSpaceDN w:val="0"/>
              <w:adjustRightInd w:val="0"/>
              <w:spacing w:before="120" w:after="0"/>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Activitățile eligibile trebuie să fie corelate cu cheltuielile previzionate în aplicația de proiect si să fie strict legate de atingerea obiectivului propuse în aplicația de proiect care vizează digitalizarea IMM-urilor.</w:t>
            </w:r>
          </w:p>
        </w:tc>
      </w:tr>
      <w:tr w:rsidR="002F673E" w:rsidRPr="00DC7F29" w14:paraId="3EB43A7B" w14:textId="77777777" w:rsidTr="003605F0">
        <w:tblPrEx>
          <w:tblBorders>
            <w:insideH w:val="single" w:sz="4" w:space="0" w:color="auto"/>
            <w:insideV w:val="single" w:sz="4" w:space="0" w:color="auto"/>
          </w:tblBorders>
          <w:tblLook w:val="00A0" w:firstRow="1" w:lastRow="0" w:firstColumn="1" w:lastColumn="0" w:noHBand="0" w:noVBand="0"/>
        </w:tblPrEx>
        <w:trPr>
          <w:trHeight w:val="818"/>
        </w:trPr>
        <w:tc>
          <w:tcPr>
            <w:tcW w:w="1165" w:type="dxa"/>
            <w:vAlign w:val="center"/>
          </w:tcPr>
          <w:p w14:paraId="6D3B1A74" w14:textId="77777777" w:rsidR="002F673E" w:rsidRPr="00DC7F29" w:rsidRDefault="002F673E" w:rsidP="003605F0">
            <w:pPr>
              <w:autoSpaceDE w:val="0"/>
              <w:autoSpaceDN w:val="0"/>
              <w:adjustRightInd w:val="0"/>
              <w:spacing w:before="120" w:after="0"/>
              <w:jc w:val="center"/>
              <w:rPr>
                <w:rFonts w:asciiTheme="minorHAnsi" w:hAnsiTheme="minorHAnsi" w:cstheme="minorHAnsi"/>
                <w:b/>
                <w:bCs/>
                <w:i/>
                <w:iCs/>
                <w:sz w:val="24"/>
                <w:szCs w:val="24"/>
              </w:rPr>
            </w:pPr>
            <w:r w:rsidRPr="00DC7F29">
              <w:rPr>
                <w:rFonts w:asciiTheme="minorHAnsi" w:hAnsiTheme="minorHAnsi" w:cstheme="minorHAnsi"/>
                <w:b/>
                <w:bCs/>
                <w:i/>
                <w:iCs/>
                <w:sz w:val="24"/>
                <w:szCs w:val="24"/>
              </w:rPr>
              <w:t>ATENȚIE!</w:t>
            </w:r>
          </w:p>
        </w:tc>
        <w:tc>
          <w:tcPr>
            <w:tcW w:w="7851" w:type="dxa"/>
            <w:vAlign w:val="center"/>
          </w:tcPr>
          <w:p w14:paraId="0F72B5C7" w14:textId="5B1E203D" w:rsidR="002F673E" w:rsidRPr="00DC7F29" w:rsidRDefault="002F673E" w:rsidP="003605F0">
            <w:pPr>
              <w:spacing w:before="120" w:after="0"/>
              <w:jc w:val="both"/>
              <w:rPr>
                <w:rFonts w:asciiTheme="minorHAnsi" w:hAnsiTheme="minorHAnsi" w:cstheme="minorHAnsi"/>
                <w:sz w:val="24"/>
                <w:szCs w:val="24"/>
              </w:rPr>
            </w:pPr>
            <w:r w:rsidRPr="00DC7F29">
              <w:rPr>
                <w:rFonts w:asciiTheme="minorHAnsi" w:hAnsiTheme="minorHAnsi" w:cstheme="minorHAnsi"/>
                <w:sz w:val="24"/>
                <w:szCs w:val="24"/>
              </w:rPr>
              <w:t>Eligibilitatea unei activități nu este echivalentă cu eligibilitatea tuturor cheltuielilor efectuate pentru realizarea acelei activități.</w:t>
            </w:r>
          </w:p>
        </w:tc>
      </w:tr>
      <w:tr w:rsidR="002F673E" w:rsidRPr="00DC7F29" w14:paraId="0B9D48BB" w14:textId="77777777" w:rsidTr="003605F0">
        <w:trPr>
          <w:trHeight w:val="3330"/>
        </w:trPr>
        <w:tc>
          <w:tcPr>
            <w:tcW w:w="1165" w:type="dxa"/>
            <w:vAlign w:val="center"/>
          </w:tcPr>
          <w:p w14:paraId="23345A73" w14:textId="77777777" w:rsidR="002F673E" w:rsidRPr="00DC7F29" w:rsidRDefault="002F673E" w:rsidP="003605F0">
            <w:pPr>
              <w:autoSpaceDE w:val="0"/>
              <w:autoSpaceDN w:val="0"/>
              <w:adjustRightInd w:val="0"/>
              <w:spacing w:before="120" w:after="120"/>
              <w:jc w:val="center"/>
              <w:rPr>
                <w:rFonts w:asciiTheme="minorHAnsi" w:hAnsiTheme="minorHAnsi" w:cstheme="minorHAnsi"/>
                <w:b/>
                <w:i/>
                <w:iCs/>
                <w:sz w:val="24"/>
                <w:szCs w:val="24"/>
              </w:rPr>
            </w:pPr>
            <w:r w:rsidRPr="00DC7F29">
              <w:rPr>
                <w:rFonts w:asciiTheme="minorHAnsi" w:hAnsiTheme="minorHAnsi" w:cstheme="minorHAnsi"/>
                <w:b/>
                <w:i/>
                <w:iCs/>
                <w:sz w:val="24"/>
                <w:szCs w:val="24"/>
              </w:rPr>
              <w:t>ATENȚIE!</w:t>
            </w:r>
          </w:p>
        </w:tc>
        <w:tc>
          <w:tcPr>
            <w:tcW w:w="7851" w:type="dxa"/>
            <w:vAlign w:val="center"/>
          </w:tcPr>
          <w:p w14:paraId="2A7EB87C" w14:textId="6269251B" w:rsidR="002F673E" w:rsidRPr="00DC7F29" w:rsidRDefault="002F673E" w:rsidP="003605F0">
            <w:pPr>
              <w:spacing w:before="8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Nu este obligatoriu ca o aplicație de proiect (depusă de IMM) să includă </w:t>
            </w:r>
            <w:r w:rsidRPr="00DC7F29">
              <w:rPr>
                <w:rFonts w:asciiTheme="minorHAnsi" w:hAnsiTheme="minorHAnsi" w:cstheme="minorHAnsi"/>
                <w:b/>
                <w:sz w:val="24"/>
                <w:szCs w:val="24"/>
              </w:rPr>
              <w:t>toate</w:t>
            </w:r>
            <w:r w:rsidRPr="00DC7F29">
              <w:rPr>
                <w:rFonts w:asciiTheme="minorHAnsi" w:hAnsiTheme="minorHAnsi" w:cstheme="minorHAnsi"/>
                <w:sz w:val="24"/>
                <w:szCs w:val="24"/>
              </w:rPr>
              <w:t xml:space="preserve"> activitățile enumerate mai sus.</w:t>
            </w:r>
          </w:p>
          <w:p w14:paraId="5A782431" w14:textId="7211D0E1" w:rsidR="002F673E" w:rsidRPr="00DC7F29" w:rsidRDefault="002F673E" w:rsidP="003605F0">
            <w:pPr>
              <w:spacing w:before="8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Activitățile finanțate pentru achiziționarea de active corporale și necorporale </w:t>
            </w:r>
            <w:r w:rsidRPr="00DC7F29">
              <w:rPr>
                <w:rFonts w:asciiTheme="minorHAnsi" w:hAnsiTheme="minorHAnsi" w:cstheme="minorHAnsi"/>
                <w:b/>
                <w:sz w:val="24"/>
                <w:szCs w:val="24"/>
              </w:rPr>
              <w:t xml:space="preserve">trebuie să constituie investiții inițiale </w:t>
            </w:r>
            <w:r w:rsidRPr="00DC7F29">
              <w:rPr>
                <w:rFonts w:asciiTheme="minorHAnsi" w:hAnsiTheme="minorHAnsi" w:cstheme="minorHAnsi"/>
                <w:sz w:val="24"/>
                <w:szCs w:val="24"/>
              </w:rPr>
              <w:t xml:space="preserve">pentru IMM. </w:t>
            </w:r>
            <w:r w:rsidRPr="00DC7F29">
              <w:rPr>
                <w:rFonts w:asciiTheme="minorHAnsi" w:hAnsiTheme="minorHAnsi" w:cstheme="minorHAnsi"/>
                <w:b/>
                <w:sz w:val="24"/>
                <w:szCs w:val="24"/>
              </w:rPr>
              <w:t>Investiția inițială</w:t>
            </w:r>
            <w:r w:rsidRPr="00DC7F29">
              <w:rPr>
                <w:rFonts w:asciiTheme="minorHAnsi" w:hAnsiTheme="minorHAnsi" w:cstheme="minorHAnsi"/>
                <w:sz w:val="24"/>
                <w:szCs w:val="24"/>
              </w:rPr>
              <w:t>, în conformitate cu prevederile Regulamentului (CE) 651/2014), reprezintă o investiție în active corporale și necorporale legată de demararea unei unități noi, extinderea capacității unei unități existente, diversificarea producției unei unități prin produse care nu au fost fabricate anterior în unitate sau o schimbare fundamentală a procesului general de producție al unei unități existente.</w:t>
            </w:r>
          </w:p>
          <w:p w14:paraId="4E116004" w14:textId="77777777" w:rsidR="002F673E" w:rsidRPr="00DC7F29" w:rsidRDefault="002F673E" w:rsidP="003605F0">
            <w:pPr>
              <w:spacing w:before="80" w:after="0" w:line="240" w:lineRule="auto"/>
              <w:jc w:val="both"/>
              <w:rPr>
                <w:rFonts w:asciiTheme="minorHAnsi" w:hAnsiTheme="minorHAnsi" w:cstheme="minorHAnsi"/>
                <w:iCs/>
                <w:sz w:val="24"/>
                <w:szCs w:val="24"/>
              </w:rPr>
            </w:pPr>
          </w:p>
        </w:tc>
      </w:tr>
    </w:tbl>
    <w:p w14:paraId="2BFBE828" w14:textId="77777777" w:rsidR="00223051" w:rsidRPr="00DC7F29" w:rsidRDefault="00223051" w:rsidP="007D0286">
      <w:pPr>
        <w:spacing w:before="120" w:after="120" w:line="240" w:lineRule="auto"/>
        <w:jc w:val="both"/>
        <w:outlineLvl w:val="1"/>
        <w:rPr>
          <w:rFonts w:asciiTheme="minorHAnsi" w:hAnsiTheme="minorHAnsi" w:cstheme="minorHAnsi"/>
          <w:b/>
          <w:bCs/>
          <w:sz w:val="24"/>
          <w:szCs w:val="24"/>
        </w:rPr>
      </w:pPr>
    </w:p>
    <w:p w14:paraId="7A05FF2C" w14:textId="77777777"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bookmarkStart w:id="12" w:name="_Toc47606319"/>
      <w:r w:rsidRPr="00DC7F29">
        <w:rPr>
          <w:rFonts w:asciiTheme="minorHAnsi" w:hAnsiTheme="minorHAnsi" w:cstheme="minorHAnsi"/>
          <w:b/>
          <w:bCs/>
          <w:sz w:val="24"/>
          <w:szCs w:val="24"/>
        </w:rPr>
        <w:t>Solicitanți eligibili</w:t>
      </w:r>
      <w:bookmarkEnd w:id="12"/>
      <w:r w:rsidRPr="00DC7F29">
        <w:rPr>
          <w:rFonts w:asciiTheme="minorHAnsi" w:hAnsiTheme="minorHAnsi" w:cstheme="minorHAnsi"/>
          <w:b/>
          <w:bCs/>
          <w:sz w:val="24"/>
          <w:szCs w:val="24"/>
        </w:rPr>
        <w:t xml:space="preserve"> </w:t>
      </w:r>
    </w:p>
    <w:p w14:paraId="531B4779" w14:textId="77777777" w:rsidR="00C9354B" w:rsidRPr="00DC7F29" w:rsidRDefault="00C9354B" w:rsidP="00C9354B">
      <w:pPr>
        <w:spacing w:after="0"/>
        <w:jc w:val="both"/>
        <w:outlineLvl w:val="1"/>
        <w:rPr>
          <w:rFonts w:asciiTheme="minorHAnsi" w:hAnsiTheme="minorHAnsi" w:cstheme="minorHAnsi"/>
          <w:b/>
          <w:bCs/>
          <w:sz w:val="24"/>
          <w:szCs w:val="24"/>
        </w:rPr>
      </w:pPr>
    </w:p>
    <w:p w14:paraId="5891DCF9" w14:textId="77777777" w:rsidR="00C9354B" w:rsidRPr="00DC7F29" w:rsidRDefault="00C9354B" w:rsidP="00C9354B">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IMM-uri ce doresc finanțare pentru achizitionarea de echipamente si servicii IT&amp;C, necesare digitalizării activitatii curente.</w:t>
      </w:r>
    </w:p>
    <w:p w14:paraId="6ED72B80" w14:textId="614DDF8D" w:rsidR="00C9354B" w:rsidRPr="00DC7F29" w:rsidRDefault="00C9354B" w:rsidP="00C9354B">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Sunt denumiti si beneficiari ai ajutorului de minimis</w:t>
      </w:r>
      <w:r w:rsidR="003605F0">
        <w:rPr>
          <w:rFonts w:asciiTheme="minorHAnsi" w:hAnsiTheme="minorHAnsi" w:cstheme="minorHAnsi"/>
          <w:sz w:val="24"/>
          <w:szCs w:val="24"/>
        </w:rPr>
        <w:t>.</w:t>
      </w:r>
      <w:r w:rsidRPr="00DC7F29">
        <w:rPr>
          <w:rFonts w:asciiTheme="minorHAnsi" w:hAnsiTheme="minorHAnsi" w:cstheme="minorHAnsi"/>
          <w:sz w:val="24"/>
          <w:szCs w:val="24"/>
        </w:rPr>
        <w:t xml:space="preserve"> </w:t>
      </w:r>
    </w:p>
    <w:p w14:paraId="4FACAEAE" w14:textId="77777777" w:rsidR="00C9354B" w:rsidRPr="00DC7F29" w:rsidRDefault="00C9354B" w:rsidP="00C9354B">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Beneficiaza de finantare in baza contractului de subventie incheiat intre ADR si IMM, pe baza selectiei aplicatiei de proiect depuse spre evaluare la ADR.</w:t>
      </w:r>
    </w:p>
    <w:p w14:paraId="2EB639AE" w14:textId="77777777" w:rsidR="00223051" w:rsidRPr="00DC7F29" w:rsidRDefault="00223051" w:rsidP="00752CB9">
      <w:pPr>
        <w:suppressAutoHyphens w:val="0"/>
        <w:autoSpaceDE w:val="0"/>
        <w:autoSpaceDN w:val="0"/>
        <w:adjustRightInd w:val="0"/>
        <w:spacing w:after="0"/>
        <w:jc w:val="both"/>
        <w:rPr>
          <w:rFonts w:asciiTheme="minorHAnsi" w:hAnsiTheme="minorHAnsi" w:cstheme="minorHAnsi"/>
          <w:bCs/>
          <w:sz w:val="24"/>
          <w:szCs w:val="24"/>
          <w:lang w:eastAsia="en-US"/>
        </w:rPr>
      </w:pPr>
    </w:p>
    <w:p w14:paraId="7CFF38E5" w14:textId="77777777" w:rsidR="00223051" w:rsidRPr="00DC7F29" w:rsidRDefault="00223051" w:rsidP="00042AA6">
      <w:pPr>
        <w:pStyle w:val="ListParagraph"/>
        <w:numPr>
          <w:ilvl w:val="1"/>
          <w:numId w:val="1"/>
        </w:numPr>
        <w:spacing w:after="0"/>
        <w:jc w:val="both"/>
        <w:outlineLvl w:val="1"/>
        <w:rPr>
          <w:rFonts w:asciiTheme="minorHAnsi" w:hAnsiTheme="minorHAnsi" w:cstheme="minorHAnsi"/>
          <w:b/>
          <w:bCs/>
          <w:sz w:val="24"/>
          <w:szCs w:val="24"/>
        </w:rPr>
      </w:pPr>
      <w:bookmarkStart w:id="13" w:name="_Toc468191565"/>
      <w:bookmarkStart w:id="14" w:name="_Toc468191649"/>
      <w:bookmarkStart w:id="15" w:name="_Toc488072258"/>
      <w:bookmarkStart w:id="16" w:name="_Toc47606322"/>
      <w:r w:rsidRPr="00DC7F29">
        <w:rPr>
          <w:rFonts w:asciiTheme="minorHAnsi" w:hAnsiTheme="minorHAnsi" w:cstheme="minorHAnsi"/>
          <w:b/>
          <w:bCs/>
          <w:sz w:val="24"/>
          <w:szCs w:val="24"/>
        </w:rPr>
        <w:t>Indicatori</w:t>
      </w:r>
      <w:bookmarkEnd w:id="13"/>
      <w:bookmarkEnd w:id="14"/>
      <w:bookmarkEnd w:id="15"/>
      <w:bookmarkEnd w:id="16"/>
    </w:p>
    <w:p w14:paraId="6636A199" w14:textId="77777777" w:rsidR="00223051" w:rsidRPr="00DC7F29" w:rsidRDefault="00223051" w:rsidP="001A01FC">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 xml:space="preserve">Indicatorii obligatorii se împart în două categorii: </w:t>
      </w:r>
    </w:p>
    <w:p w14:paraId="3A310EFC" w14:textId="72CEC69F" w:rsidR="00223051" w:rsidRPr="00DC7F29" w:rsidRDefault="00223051" w:rsidP="001A01FC">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 xml:space="preserve"> </w:t>
      </w:r>
    </w:p>
    <w:p w14:paraId="0718A827" w14:textId="77777777" w:rsidR="00223051" w:rsidRPr="00DC7F29" w:rsidRDefault="00223051" w:rsidP="001A01FC">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 xml:space="preserve">Indicatori de realizare - a căror valoare țintă se măsoară la sfârșitul perioadei de implementare, </w:t>
      </w:r>
    </w:p>
    <w:p w14:paraId="57F78209" w14:textId="77777777" w:rsidR="00223051" w:rsidRPr="00DC7F29" w:rsidRDefault="00223051" w:rsidP="001A01FC">
      <w:pPr>
        <w:suppressAutoHyphens w:val="0"/>
        <w:autoSpaceDE w:val="0"/>
        <w:autoSpaceDN w:val="0"/>
        <w:adjustRightInd w:val="0"/>
        <w:spacing w:after="0"/>
        <w:jc w:val="both"/>
        <w:rPr>
          <w:rFonts w:asciiTheme="minorHAnsi" w:hAnsiTheme="minorHAnsi" w:cstheme="minorHAnsi"/>
          <w:sz w:val="24"/>
          <w:szCs w:val="24"/>
        </w:rPr>
      </w:pPr>
      <w:r w:rsidRPr="00DC7F29">
        <w:rPr>
          <w:rFonts w:asciiTheme="minorHAnsi" w:hAnsiTheme="minorHAnsi" w:cstheme="minorHAnsi"/>
          <w:sz w:val="24"/>
          <w:szCs w:val="24"/>
        </w:rPr>
        <w:t xml:space="preserve">Indicatori de rezultat - a căror valoare se măsoară la sfârșitul perioadei de durabilitate. </w:t>
      </w:r>
      <w:bookmarkStart w:id="17" w:name="_Toc500767793"/>
    </w:p>
    <w:p w14:paraId="4D447101" w14:textId="77777777" w:rsidR="00223051" w:rsidRPr="00DC7F29" w:rsidRDefault="00223051" w:rsidP="001A01FC">
      <w:pPr>
        <w:suppressAutoHyphens w:val="0"/>
        <w:autoSpaceDE w:val="0"/>
        <w:autoSpaceDN w:val="0"/>
        <w:adjustRightInd w:val="0"/>
        <w:spacing w:after="0"/>
        <w:jc w:val="both"/>
        <w:rPr>
          <w:rFonts w:asciiTheme="minorHAnsi" w:hAnsiTheme="minorHAnsi" w:cstheme="minorHAnsi"/>
          <w:sz w:val="24"/>
          <w:szCs w:val="24"/>
        </w:rPr>
      </w:pPr>
    </w:p>
    <w:p w14:paraId="55B0161E" w14:textId="50980DE7" w:rsidR="00223051" w:rsidRPr="00DC7F29" w:rsidRDefault="00223051" w:rsidP="007D0286">
      <w:pPr>
        <w:pStyle w:val="ListParagraph2"/>
        <w:suppressAutoHyphens w:val="0"/>
        <w:spacing w:after="0" w:line="240" w:lineRule="auto"/>
        <w:ind w:left="360"/>
        <w:contextualSpacing/>
        <w:jc w:val="both"/>
        <w:rPr>
          <w:rFonts w:asciiTheme="minorHAnsi" w:hAnsiTheme="minorHAnsi" w:cstheme="minorHAnsi"/>
          <w:bCs/>
          <w:sz w:val="24"/>
          <w:szCs w:val="24"/>
        </w:rPr>
      </w:pPr>
    </w:p>
    <w:p w14:paraId="745A30E7" w14:textId="60865FCB" w:rsidR="009F0176" w:rsidRPr="00DC7F29" w:rsidRDefault="009F0176" w:rsidP="007D0286">
      <w:pPr>
        <w:pStyle w:val="ListParagraph2"/>
        <w:suppressAutoHyphens w:val="0"/>
        <w:spacing w:after="0" w:line="240" w:lineRule="auto"/>
        <w:ind w:left="360"/>
        <w:contextualSpacing/>
        <w:jc w:val="both"/>
        <w:rPr>
          <w:rFonts w:asciiTheme="minorHAnsi" w:hAnsiTheme="minorHAnsi" w:cstheme="minorHAnsi"/>
          <w:bCs/>
          <w:sz w:val="24"/>
          <w:szCs w:val="24"/>
        </w:rPr>
      </w:pPr>
    </w:p>
    <w:p w14:paraId="1E15D9D2" w14:textId="77777777" w:rsidR="009F0176" w:rsidRPr="00DC7F29" w:rsidRDefault="009F0176" w:rsidP="007D0286">
      <w:pPr>
        <w:pStyle w:val="ListParagraph2"/>
        <w:suppressAutoHyphens w:val="0"/>
        <w:spacing w:after="0" w:line="240" w:lineRule="auto"/>
        <w:ind w:left="360"/>
        <w:contextualSpacing/>
        <w:jc w:val="both"/>
        <w:rPr>
          <w:rFonts w:asciiTheme="minorHAnsi" w:hAnsiTheme="minorHAnsi" w:cstheme="minorHAnsi"/>
          <w:bCs/>
          <w:sz w:val="24"/>
          <w:szCs w:val="24"/>
        </w:rPr>
      </w:pPr>
    </w:p>
    <w:bookmarkEnd w:id="17"/>
    <w:p w14:paraId="5F4D662C" w14:textId="24BDF7B3" w:rsidR="00C9354B" w:rsidRDefault="00C9354B" w:rsidP="00C9354B">
      <w:pPr>
        <w:pStyle w:val="ListParagraph"/>
        <w:spacing w:after="0" w:line="240" w:lineRule="auto"/>
        <w:jc w:val="both"/>
        <w:rPr>
          <w:rFonts w:asciiTheme="minorHAnsi" w:hAnsiTheme="minorHAnsi" w:cstheme="minorHAnsi"/>
          <w:bCs/>
          <w:sz w:val="24"/>
          <w:szCs w:val="24"/>
        </w:rPr>
      </w:pPr>
      <w:r w:rsidRPr="00DC7F29">
        <w:rPr>
          <w:rFonts w:asciiTheme="minorHAnsi" w:hAnsiTheme="minorHAnsi" w:cstheme="minorHAnsi"/>
          <w:bCs/>
          <w:sz w:val="24"/>
          <w:szCs w:val="24"/>
        </w:rPr>
        <w:t>INDICATOR DE REALIZARE</w:t>
      </w:r>
    </w:p>
    <w:p w14:paraId="26D4415B" w14:textId="37DC03CB" w:rsidR="009503A0" w:rsidRDefault="009503A0" w:rsidP="00C9354B">
      <w:pPr>
        <w:pStyle w:val="ListParagraph"/>
        <w:spacing w:after="0" w:line="240" w:lineRule="auto"/>
        <w:jc w:val="both"/>
        <w:rPr>
          <w:rFonts w:asciiTheme="minorHAnsi" w:hAnsiTheme="minorHAnsi" w:cstheme="minorHAnsi"/>
          <w:bCs/>
          <w:sz w:val="24"/>
          <w:szCs w:val="24"/>
        </w:rPr>
      </w:pPr>
    </w:p>
    <w:p w14:paraId="0E8A6462" w14:textId="77777777" w:rsidR="009503A0" w:rsidRDefault="009503A0" w:rsidP="00C9354B">
      <w:pPr>
        <w:pStyle w:val="ListParagraph"/>
        <w:spacing w:after="0" w:line="240" w:lineRule="auto"/>
        <w:jc w:val="both"/>
        <w:rPr>
          <w:rFonts w:asciiTheme="minorHAnsi" w:hAnsiTheme="minorHAnsi" w:cstheme="minorHAnsi"/>
          <w:bCs/>
          <w:sz w:val="24"/>
          <w:szCs w:val="24"/>
        </w:rPr>
      </w:pPr>
    </w:p>
    <w:p w14:paraId="29C3A60B" w14:textId="26B3D1B2" w:rsidR="009503A0" w:rsidRPr="00DC7F29" w:rsidRDefault="009503A0" w:rsidP="00C9354B">
      <w:pPr>
        <w:pStyle w:val="ListParagraph"/>
        <w:spacing w:after="0" w:line="240" w:lineRule="auto"/>
        <w:jc w:val="both"/>
        <w:rPr>
          <w:rFonts w:asciiTheme="minorHAnsi" w:hAnsiTheme="minorHAnsi" w:cstheme="minorHAnsi"/>
          <w:bCs/>
          <w:sz w:val="24"/>
          <w:szCs w:val="24"/>
        </w:rPr>
      </w:pPr>
    </w:p>
    <w:p w14:paraId="69509EAB" w14:textId="0157CB6D" w:rsidR="00C81F8A" w:rsidRPr="00327B45" w:rsidRDefault="00C81F8A" w:rsidP="00C81F8A">
      <w:pPr>
        <w:pStyle w:val="ListParagraph"/>
        <w:spacing w:after="0" w:line="240" w:lineRule="auto"/>
        <w:jc w:val="both"/>
        <w:rPr>
          <w:rFonts w:asciiTheme="minorHAnsi" w:hAnsiTheme="minorHAnsi" w:cstheme="minorHAnsi"/>
          <w:bCs/>
          <w:sz w:val="24"/>
          <w:szCs w:val="24"/>
        </w:rPr>
      </w:pPr>
    </w:p>
    <w:tbl>
      <w:tblPr>
        <w:tblStyle w:val="TableGrid1"/>
        <w:tblW w:w="8996" w:type="dxa"/>
        <w:tblLook w:val="04A0" w:firstRow="1" w:lastRow="0" w:firstColumn="1" w:lastColumn="0" w:noHBand="0" w:noVBand="1"/>
      </w:tblPr>
      <w:tblGrid>
        <w:gridCol w:w="2418"/>
        <w:gridCol w:w="1250"/>
        <w:gridCol w:w="957"/>
        <w:gridCol w:w="918"/>
        <w:gridCol w:w="1003"/>
        <w:gridCol w:w="1225"/>
        <w:gridCol w:w="1225"/>
      </w:tblGrid>
      <w:tr w:rsidR="00C81F8A" w:rsidRPr="009503A0" w14:paraId="123EF6B2" w14:textId="77777777" w:rsidTr="003605F0">
        <w:tc>
          <w:tcPr>
            <w:tcW w:w="2418" w:type="dxa"/>
            <w:tcBorders>
              <w:top w:val="double" w:sz="4" w:space="0" w:color="auto"/>
              <w:left w:val="double" w:sz="4" w:space="0" w:color="auto"/>
              <w:bottom w:val="double" w:sz="4" w:space="0" w:color="auto"/>
            </w:tcBorders>
            <w:vAlign w:val="center"/>
          </w:tcPr>
          <w:p w14:paraId="2093F798" w14:textId="77777777" w:rsidR="00C81F8A" w:rsidRPr="009503A0" w:rsidRDefault="00C81F8A" w:rsidP="003605F0">
            <w:pPr>
              <w:suppressAutoHyphens w:val="0"/>
              <w:spacing w:after="0" w:line="240" w:lineRule="auto"/>
              <w:jc w:val="center"/>
              <w:rPr>
                <w:rFonts w:eastAsia="Times New Roman"/>
                <w:b/>
                <w:lang w:val="ro-RO" w:eastAsia="en-US"/>
              </w:rPr>
            </w:pPr>
            <w:r w:rsidRPr="009503A0">
              <w:rPr>
                <w:rFonts w:eastAsia="Times New Roman"/>
                <w:b/>
                <w:lang w:val="ro-RO" w:eastAsia="en-US"/>
              </w:rPr>
              <w:t>DENUMIRE INDICATOR</w:t>
            </w:r>
          </w:p>
        </w:tc>
        <w:tc>
          <w:tcPr>
            <w:tcW w:w="1250" w:type="dxa"/>
            <w:tcBorders>
              <w:top w:val="double" w:sz="4" w:space="0" w:color="auto"/>
              <w:bottom w:val="double" w:sz="4" w:space="0" w:color="auto"/>
            </w:tcBorders>
            <w:vAlign w:val="center"/>
          </w:tcPr>
          <w:p w14:paraId="678E3D7C" w14:textId="77777777" w:rsidR="00C81F8A" w:rsidRPr="009503A0" w:rsidRDefault="00C81F8A" w:rsidP="003605F0">
            <w:pPr>
              <w:suppressAutoHyphens w:val="0"/>
              <w:spacing w:after="0" w:line="240" w:lineRule="auto"/>
              <w:jc w:val="center"/>
              <w:rPr>
                <w:rFonts w:eastAsia="Times New Roman"/>
                <w:b/>
                <w:lang w:val="ro-RO" w:eastAsia="en-US"/>
              </w:rPr>
            </w:pPr>
            <w:r w:rsidRPr="009503A0">
              <w:rPr>
                <w:rFonts w:eastAsia="Times New Roman"/>
                <w:b/>
                <w:lang w:val="ro-RO" w:eastAsia="en-US"/>
              </w:rPr>
              <w:t>Unitate măsură</w:t>
            </w:r>
          </w:p>
        </w:tc>
        <w:tc>
          <w:tcPr>
            <w:tcW w:w="957" w:type="dxa"/>
            <w:tcBorders>
              <w:top w:val="double" w:sz="4" w:space="0" w:color="auto"/>
              <w:bottom w:val="double" w:sz="4" w:space="0" w:color="auto"/>
            </w:tcBorders>
            <w:vAlign w:val="center"/>
          </w:tcPr>
          <w:p w14:paraId="56D9B1E3" w14:textId="77777777" w:rsidR="00C81F8A" w:rsidRPr="009503A0" w:rsidRDefault="00C81F8A" w:rsidP="003605F0">
            <w:pPr>
              <w:suppressAutoHyphens w:val="0"/>
              <w:spacing w:after="0" w:line="240" w:lineRule="auto"/>
              <w:jc w:val="center"/>
              <w:rPr>
                <w:rFonts w:eastAsia="Times New Roman"/>
                <w:b/>
                <w:lang w:val="ro-RO" w:eastAsia="en-US"/>
              </w:rPr>
            </w:pPr>
            <w:r w:rsidRPr="009503A0">
              <w:rPr>
                <w:rFonts w:eastAsia="Times New Roman"/>
                <w:b/>
                <w:lang w:val="ro-RO" w:eastAsia="en-US"/>
              </w:rPr>
              <w:t>Valoare țintă</w:t>
            </w:r>
          </w:p>
        </w:tc>
        <w:tc>
          <w:tcPr>
            <w:tcW w:w="918" w:type="dxa"/>
            <w:tcBorders>
              <w:top w:val="double" w:sz="4" w:space="0" w:color="auto"/>
              <w:bottom w:val="double" w:sz="4" w:space="0" w:color="auto"/>
            </w:tcBorders>
            <w:shd w:val="clear" w:color="auto" w:fill="auto"/>
            <w:vAlign w:val="center"/>
          </w:tcPr>
          <w:p w14:paraId="788A2442" w14:textId="77777777" w:rsidR="00C81F8A" w:rsidRPr="009503A0" w:rsidRDefault="00C81F8A" w:rsidP="003605F0">
            <w:pPr>
              <w:suppressAutoHyphens w:val="0"/>
              <w:spacing w:after="0" w:line="240" w:lineRule="auto"/>
              <w:jc w:val="center"/>
              <w:rPr>
                <w:rFonts w:eastAsia="Times New Roman"/>
                <w:b/>
                <w:bCs/>
                <w:lang w:val="ro-RO" w:eastAsia="en-US"/>
              </w:rPr>
            </w:pPr>
            <w:r w:rsidRPr="009503A0">
              <w:rPr>
                <w:rFonts w:eastAsia="Times New Roman"/>
                <w:b/>
                <w:bCs/>
                <w:lang w:val="ro-RO" w:eastAsia="en-US"/>
              </w:rPr>
              <w:t>Din care femei</w:t>
            </w:r>
          </w:p>
        </w:tc>
        <w:tc>
          <w:tcPr>
            <w:tcW w:w="1003" w:type="dxa"/>
            <w:tcBorders>
              <w:top w:val="double" w:sz="4" w:space="0" w:color="auto"/>
              <w:bottom w:val="double" w:sz="4" w:space="0" w:color="auto"/>
            </w:tcBorders>
            <w:shd w:val="clear" w:color="auto" w:fill="auto"/>
            <w:vAlign w:val="center"/>
          </w:tcPr>
          <w:p w14:paraId="669DED2A" w14:textId="77777777" w:rsidR="00C81F8A" w:rsidRPr="009503A0" w:rsidRDefault="00C81F8A" w:rsidP="003605F0">
            <w:pPr>
              <w:suppressAutoHyphens w:val="0"/>
              <w:spacing w:after="0" w:line="240" w:lineRule="auto"/>
              <w:jc w:val="center"/>
              <w:rPr>
                <w:rFonts w:eastAsia="Times New Roman"/>
                <w:b/>
                <w:bCs/>
                <w:lang w:val="ro-RO" w:eastAsia="en-US"/>
              </w:rPr>
            </w:pPr>
            <w:r w:rsidRPr="009503A0">
              <w:rPr>
                <w:rFonts w:eastAsia="Times New Roman"/>
                <w:b/>
                <w:bCs/>
                <w:lang w:val="ro-RO" w:eastAsia="en-US"/>
              </w:rPr>
              <w:t>Din care bărbați</w:t>
            </w:r>
          </w:p>
        </w:tc>
        <w:tc>
          <w:tcPr>
            <w:tcW w:w="1225" w:type="dxa"/>
            <w:tcBorders>
              <w:top w:val="double" w:sz="4" w:space="0" w:color="auto"/>
              <w:bottom w:val="double" w:sz="4" w:space="0" w:color="auto"/>
            </w:tcBorders>
            <w:shd w:val="clear" w:color="auto" w:fill="auto"/>
            <w:vAlign w:val="center"/>
          </w:tcPr>
          <w:p w14:paraId="53A04165" w14:textId="77777777" w:rsidR="00C81F8A" w:rsidRPr="009503A0" w:rsidRDefault="00C81F8A" w:rsidP="003605F0">
            <w:pPr>
              <w:suppressAutoHyphens w:val="0"/>
              <w:spacing w:after="0" w:line="240" w:lineRule="auto"/>
              <w:jc w:val="center"/>
              <w:rPr>
                <w:rFonts w:eastAsia="Times New Roman"/>
                <w:b/>
                <w:bCs/>
                <w:lang w:val="ro-RO" w:eastAsia="en-US"/>
              </w:rPr>
            </w:pPr>
            <w:r w:rsidRPr="009503A0">
              <w:rPr>
                <w:rFonts w:eastAsia="Times New Roman"/>
                <w:b/>
                <w:bCs/>
                <w:lang w:val="ro-RO" w:eastAsia="en-US"/>
              </w:rPr>
              <w:t>Regiuni dezvoltate</w:t>
            </w:r>
          </w:p>
        </w:tc>
        <w:tc>
          <w:tcPr>
            <w:tcW w:w="1225" w:type="dxa"/>
            <w:tcBorders>
              <w:top w:val="double" w:sz="4" w:space="0" w:color="auto"/>
              <w:bottom w:val="double" w:sz="4" w:space="0" w:color="auto"/>
              <w:right w:val="double" w:sz="4" w:space="0" w:color="auto"/>
            </w:tcBorders>
            <w:shd w:val="clear" w:color="auto" w:fill="auto"/>
            <w:vAlign w:val="center"/>
          </w:tcPr>
          <w:p w14:paraId="45F99110" w14:textId="77777777" w:rsidR="00C81F8A" w:rsidRPr="009503A0" w:rsidRDefault="00C81F8A" w:rsidP="003605F0">
            <w:pPr>
              <w:suppressAutoHyphens w:val="0"/>
              <w:spacing w:after="0" w:line="240" w:lineRule="auto"/>
              <w:jc w:val="center"/>
              <w:rPr>
                <w:rFonts w:eastAsia="Times New Roman"/>
                <w:b/>
                <w:bCs/>
                <w:lang w:val="ro-RO" w:eastAsia="en-US"/>
              </w:rPr>
            </w:pPr>
            <w:r w:rsidRPr="009503A0">
              <w:rPr>
                <w:rFonts w:eastAsia="Times New Roman"/>
                <w:b/>
                <w:bCs/>
                <w:lang w:val="ro-RO" w:eastAsia="en-US"/>
              </w:rPr>
              <w:t>Regiuni mai puțin dezvoltate</w:t>
            </w:r>
          </w:p>
        </w:tc>
      </w:tr>
      <w:tr w:rsidR="00C81F8A" w:rsidRPr="009503A0" w14:paraId="42461A90" w14:textId="77777777" w:rsidTr="003605F0">
        <w:tc>
          <w:tcPr>
            <w:tcW w:w="2418" w:type="dxa"/>
            <w:vAlign w:val="center"/>
          </w:tcPr>
          <w:p w14:paraId="148AC303" w14:textId="77777777" w:rsidR="00C81F8A" w:rsidRPr="009503A0" w:rsidRDefault="00C81F8A" w:rsidP="003605F0">
            <w:pPr>
              <w:suppressAutoHyphens w:val="0"/>
              <w:spacing w:after="0" w:line="240" w:lineRule="auto"/>
              <w:jc w:val="both"/>
              <w:rPr>
                <w:rFonts w:eastAsia="Times New Roman"/>
                <w:bCs/>
                <w:lang w:val="ro-RO" w:eastAsia="ro-RO"/>
              </w:rPr>
            </w:pPr>
            <w:r w:rsidRPr="009503A0">
              <w:rPr>
                <w:rFonts w:eastAsia="Times New Roman"/>
                <w:bCs/>
                <w:lang w:val="ro-RO" w:eastAsia="ro-RO"/>
              </w:rPr>
              <w:t>Active tangibile/intangibile achiziţionate/modernizate</w:t>
            </w:r>
          </w:p>
        </w:tc>
        <w:tc>
          <w:tcPr>
            <w:tcW w:w="1250" w:type="dxa"/>
            <w:vAlign w:val="center"/>
          </w:tcPr>
          <w:p w14:paraId="2A681458" w14:textId="77777777" w:rsidR="00C81F8A" w:rsidRPr="009503A0" w:rsidRDefault="00C81F8A" w:rsidP="003605F0">
            <w:pPr>
              <w:suppressAutoHyphens w:val="0"/>
              <w:spacing w:after="0" w:line="240" w:lineRule="auto"/>
              <w:jc w:val="center"/>
              <w:rPr>
                <w:rFonts w:eastAsia="Times New Roman"/>
                <w:bCs/>
                <w:lang w:val="ro-RO" w:eastAsia="ro-RO"/>
              </w:rPr>
            </w:pPr>
            <w:r>
              <w:rPr>
                <w:rFonts w:eastAsia="Times New Roman"/>
                <w:bCs/>
                <w:lang w:val="ro-RO" w:eastAsia="ro-RO"/>
              </w:rPr>
              <w:t>număr</w:t>
            </w:r>
          </w:p>
        </w:tc>
        <w:tc>
          <w:tcPr>
            <w:tcW w:w="957" w:type="dxa"/>
            <w:vAlign w:val="center"/>
          </w:tcPr>
          <w:p w14:paraId="75E14E08" w14:textId="77777777" w:rsidR="00C81F8A" w:rsidRPr="00327B45" w:rsidRDefault="00C81F8A" w:rsidP="003605F0">
            <w:pPr>
              <w:suppressAutoHyphens w:val="0"/>
              <w:spacing w:after="0" w:line="240" w:lineRule="auto"/>
              <w:jc w:val="both"/>
              <w:rPr>
                <w:rFonts w:eastAsia="Times New Roman"/>
                <w:bCs/>
                <w:lang w:val="ro-RO" w:eastAsia="ro-RO"/>
              </w:rPr>
            </w:pPr>
            <w:r w:rsidRPr="00327B45">
              <w:rPr>
                <w:rFonts w:eastAsia="Times New Roman"/>
                <w:bCs/>
                <w:lang w:val="ro-RO" w:eastAsia="ro-RO"/>
              </w:rPr>
              <w:t>*</w:t>
            </w:r>
          </w:p>
        </w:tc>
        <w:tc>
          <w:tcPr>
            <w:tcW w:w="918" w:type="dxa"/>
            <w:vAlign w:val="center"/>
          </w:tcPr>
          <w:p w14:paraId="5F7B6F7B" w14:textId="77777777" w:rsidR="00C81F8A" w:rsidRPr="009503A0" w:rsidRDefault="00C81F8A" w:rsidP="003605F0">
            <w:pPr>
              <w:suppressAutoHyphens w:val="0"/>
              <w:spacing w:after="0" w:line="240" w:lineRule="auto"/>
              <w:jc w:val="center"/>
              <w:rPr>
                <w:rFonts w:eastAsia="Times New Roman"/>
                <w:b/>
                <w:bCs/>
                <w:lang w:val="ro-RO" w:eastAsia="en-US"/>
              </w:rPr>
            </w:pPr>
          </w:p>
        </w:tc>
        <w:tc>
          <w:tcPr>
            <w:tcW w:w="1003" w:type="dxa"/>
            <w:vAlign w:val="center"/>
          </w:tcPr>
          <w:p w14:paraId="1D70B527" w14:textId="77777777" w:rsidR="00C81F8A" w:rsidRPr="009503A0" w:rsidRDefault="00C81F8A" w:rsidP="003605F0">
            <w:pPr>
              <w:suppressAutoHyphens w:val="0"/>
              <w:spacing w:after="0" w:line="240" w:lineRule="auto"/>
              <w:jc w:val="center"/>
              <w:rPr>
                <w:rFonts w:eastAsia="Times New Roman"/>
                <w:b/>
                <w:bCs/>
                <w:lang w:val="ro-RO" w:eastAsia="en-US"/>
              </w:rPr>
            </w:pPr>
          </w:p>
        </w:tc>
        <w:tc>
          <w:tcPr>
            <w:tcW w:w="1225" w:type="dxa"/>
            <w:vAlign w:val="center"/>
          </w:tcPr>
          <w:p w14:paraId="07E24920" w14:textId="77777777" w:rsidR="00C81F8A" w:rsidRPr="009503A0" w:rsidRDefault="00C81F8A" w:rsidP="003605F0">
            <w:pPr>
              <w:suppressAutoHyphens w:val="0"/>
              <w:spacing w:after="0" w:line="240" w:lineRule="auto"/>
              <w:jc w:val="center"/>
              <w:rPr>
                <w:rFonts w:eastAsia="Times New Roman"/>
                <w:b/>
                <w:bCs/>
                <w:lang w:val="ro-RO" w:eastAsia="en-US"/>
              </w:rPr>
            </w:pPr>
          </w:p>
        </w:tc>
        <w:tc>
          <w:tcPr>
            <w:tcW w:w="1225" w:type="dxa"/>
            <w:vAlign w:val="center"/>
          </w:tcPr>
          <w:p w14:paraId="0F1C0DB2" w14:textId="77777777" w:rsidR="00C81F8A" w:rsidRPr="009503A0" w:rsidRDefault="00C81F8A" w:rsidP="003605F0">
            <w:pPr>
              <w:suppressAutoHyphens w:val="0"/>
              <w:spacing w:after="0" w:line="240" w:lineRule="auto"/>
              <w:jc w:val="center"/>
              <w:rPr>
                <w:rFonts w:eastAsia="Times New Roman"/>
                <w:b/>
                <w:bCs/>
                <w:lang w:val="ro-RO" w:eastAsia="en-US"/>
              </w:rPr>
            </w:pPr>
          </w:p>
        </w:tc>
      </w:tr>
    </w:tbl>
    <w:p w14:paraId="4EB682C8" w14:textId="4AC408C0" w:rsidR="00C81F8A" w:rsidRDefault="00C81F8A" w:rsidP="00C9354B">
      <w:pPr>
        <w:pStyle w:val="ListParagraph"/>
        <w:spacing w:after="0" w:line="240" w:lineRule="auto"/>
        <w:jc w:val="both"/>
        <w:rPr>
          <w:rFonts w:asciiTheme="minorHAnsi" w:hAnsiTheme="minorHAnsi" w:cstheme="minorHAnsi"/>
          <w:b/>
          <w:bCs/>
          <w:sz w:val="24"/>
          <w:szCs w:val="24"/>
        </w:rPr>
      </w:pPr>
    </w:p>
    <w:p w14:paraId="5D907C46" w14:textId="77777777" w:rsidR="00C81F8A" w:rsidRPr="00DC7F29" w:rsidRDefault="00C81F8A" w:rsidP="00C9354B">
      <w:pPr>
        <w:pStyle w:val="ListParagraph"/>
        <w:spacing w:after="0" w:line="240" w:lineRule="auto"/>
        <w:jc w:val="both"/>
        <w:rPr>
          <w:rFonts w:asciiTheme="minorHAnsi" w:hAnsiTheme="minorHAnsi" w:cstheme="minorHAnsi"/>
          <w:b/>
          <w:bCs/>
          <w:sz w:val="24"/>
          <w:szCs w:val="24"/>
        </w:rPr>
      </w:pPr>
    </w:p>
    <w:p w14:paraId="4B1B0E20" w14:textId="01A6A499" w:rsidR="00C9354B" w:rsidRPr="00DC7F29" w:rsidRDefault="00C9354B" w:rsidP="00C9354B">
      <w:pPr>
        <w:pStyle w:val="ListParagraph"/>
        <w:spacing w:after="0" w:line="240" w:lineRule="auto"/>
        <w:jc w:val="both"/>
        <w:rPr>
          <w:rFonts w:asciiTheme="minorHAnsi" w:hAnsiTheme="minorHAnsi" w:cstheme="minorHAnsi"/>
          <w:bCs/>
          <w:sz w:val="24"/>
          <w:szCs w:val="24"/>
        </w:rPr>
      </w:pPr>
      <w:r w:rsidRPr="00DC7F29">
        <w:rPr>
          <w:rFonts w:asciiTheme="minorHAnsi" w:hAnsiTheme="minorHAnsi" w:cstheme="minorHAnsi"/>
          <w:bCs/>
          <w:sz w:val="24"/>
          <w:szCs w:val="24"/>
        </w:rPr>
        <w:t>INDICATOR DE REZULTAT</w:t>
      </w:r>
    </w:p>
    <w:tbl>
      <w:tblPr>
        <w:tblStyle w:val="TableGrid"/>
        <w:tblW w:w="8643" w:type="dxa"/>
        <w:tblLook w:val="04A0" w:firstRow="1" w:lastRow="0" w:firstColumn="1" w:lastColumn="0" w:noHBand="0" w:noVBand="1"/>
      </w:tblPr>
      <w:tblGrid>
        <w:gridCol w:w="2536"/>
        <w:gridCol w:w="753"/>
        <w:gridCol w:w="844"/>
        <w:gridCol w:w="844"/>
        <w:gridCol w:w="769"/>
        <w:gridCol w:w="625"/>
        <w:gridCol w:w="733"/>
        <w:gridCol w:w="969"/>
        <w:gridCol w:w="969"/>
      </w:tblGrid>
      <w:tr w:rsidR="009503A0" w:rsidRPr="00DC7F29" w14:paraId="75CDF2E5" w14:textId="77777777" w:rsidTr="00686564">
        <w:trPr>
          <w:trHeight w:val="695"/>
        </w:trPr>
        <w:tc>
          <w:tcPr>
            <w:tcW w:w="2520" w:type="dxa"/>
            <w:tcBorders>
              <w:top w:val="double" w:sz="4" w:space="0" w:color="auto"/>
              <w:left w:val="double" w:sz="4" w:space="0" w:color="auto"/>
              <w:bottom w:val="double" w:sz="4" w:space="0" w:color="auto"/>
            </w:tcBorders>
            <w:vAlign w:val="center"/>
          </w:tcPr>
          <w:p w14:paraId="67F9AEF3" w14:textId="77777777" w:rsidR="00C9354B" w:rsidRPr="00DC7F29" w:rsidRDefault="00C9354B" w:rsidP="003605F0">
            <w:pPr>
              <w:spacing w:after="0" w:line="240" w:lineRule="auto"/>
              <w:jc w:val="center"/>
              <w:rPr>
                <w:rFonts w:asciiTheme="minorHAnsi" w:hAnsiTheme="minorHAnsi" w:cstheme="minorHAnsi"/>
                <w:b/>
                <w:sz w:val="24"/>
                <w:szCs w:val="24"/>
              </w:rPr>
            </w:pPr>
            <w:r w:rsidRPr="00DC7F29">
              <w:rPr>
                <w:rFonts w:asciiTheme="minorHAnsi" w:hAnsiTheme="minorHAnsi" w:cstheme="minorHAnsi"/>
                <w:b/>
                <w:sz w:val="24"/>
                <w:szCs w:val="24"/>
              </w:rPr>
              <w:t>DENUMIRE INDICATOR</w:t>
            </w:r>
          </w:p>
        </w:tc>
        <w:tc>
          <w:tcPr>
            <w:tcW w:w="704" w:type="dxa"/>
            <w:tcBorders>
              <w:top w:val="double" w:sz="4" w:space="0" w:color="auto"/>
              <w:bottom w:val="double" w:sz="4" w:space="0" w:color="auto"/>
            </w:tcBorders>
            <w:vAlign w:val="center"/>
          </w:tcPr>
          <w:p w14:paraId="70B98B7F" w14:textId="77777777" w:rsidR="00C9354B" w:rsidRPr="00DC7F29" w:rsidRDefault="00C9354B" w:rsidP="003605F0">
            <w:pPr>
              <w:spacing w:after="0" w:line="240" w:lineRule="auto"/>
              <w:jc w:val="center"/>
              <w:rPr>
                <w:rFonts w:asciiTheme="minorHAnsi" w:hAnsiTheme="minorHAnsi" w:cstheme="minorHAnsi"/>
                <w:b/>
                <w:sz w:val="24"/>
                <w:szCs w:val="24"/>
              </w:rPr>
            </w:pPr>
            <w:r w:rsidRPr="00DC7F29">
              <w:rPr>
                <w:rFonts w:asciiTheme="minorHAnsi" w:hAnsiTheme="minorHAnsi" w:cstheme="minorHAnsi"/>
                <w:b/>
                <w:sz w:val="24"/>
                <w:szCs w:val="24"/>
              </w:rPr>
              <w:t>Unitate măsură</w:t>
            </w:r>
          </w:p>
        </w:tc>
        <w:tc>
          <w:tcPr>
            <w:tcW w:w="797" w:type="dxa"/>
            <w:tcBorders>
              <w:top w:val="double" w:sz="4" w:space="0" w:color="auto"/>
              <w:bottom w:val="double" w:sz="4" w:space="0" w:color="auto"/>
            </w:tcBorders>
            <w:vAlign w:val="center"/>
          </w:tcPr>
          <w:p w14:paraId="19298492" w14:textId="77777777" w:rsidR="00C9354B" w:rsidRPr="00DC7F29" w:rsidRDefault="00C9354B" w:rsidP="003605F0">
            <w:pPr>
              <w:spacing w:after="0" w:line="240" w:lineRule="auto"/>
              <w:jc w:val="center"/>
              <w:rPr>
                <w:rFonts w:asciiTheme="minorHAnsi" w:hAnsiTheme="minorHAnsi" w:cstheme="minorHAnsi"/>
                <w:b/>
                <w:sz w:val="24"/>
                <w:szCs w:val="24"/>
              </w:rPr>
            </w:pPr>
            <w:r w:rsidRPr="00DC7F29">
              <w:rPr>
                <w:rFonts w:asciiTheme="minorHAnsi" w:hAnsiTheme="minorHAnsi" w:cstheme="minorHAnsi"/>
                <w:b/>
                <w:sz w:val="24"/>
                <w:szCs w:val="24"/>
              </w:rPr>
              <w:t>Valoare de referință</w:t>
            </w:r>
          </w:p>
        </w:tc>
        <w:tc>
          <w:tcPr>
            <w:tcW w:w="797" w:type="dxa"/>
            <w:tcBorders>
              <w:top w:val="double" w:sz="4" w:space="0" w:color="auto"/>
              <w:bottom w:val="double" w:sz="4" w:space="0" w:color="auto"/>
            </w:tcBorders>
            <w:vAlign w:val="center"/>
          </w:tcPr>
          <w:p w14:paraId="68CF8B36" w14:textId="77777777" w:rsidR="00C9354B" w:rsidRPr="00DC7F29" w:rsidRDefault="00C9354B" w:rsidP="003605F0">
            <w:pPr>
              <w:spacing w:after="0" w:line="240" w:lineRule="auto"/>
              <w:jc w:val="center"/>
              <w:rPr>
                <w:rFonts w:asciiTheme="minorHAnsi" w:hAnsiTheme="minorHAnsi" w:cstheme="minorHAnsi"/>
                <w:b/>
                <w:sz w:val="24"/>
                <w:szCs w:val="24"/>
              </w:rPr>
            </w:pPr>
            <w:r w:rsidRPr="00DC7F29">
              <w:rPr>
                <w:rFonts w:asciiTheme="minorHAnsi" w:hAnsiTheme="minorHAnsi" w:cstheme="minorHAnsi"/>
                <w:b/>
                <w:sz w:val="24"/>
                <w:szCs w:val="24"/>
              </w:rPr>
              <w:t>Anul de referință</w:t>
            </w:r>
          </w:p>
        </w:tc>
        <w:tc>
          <w:tcPr>
            <w:tcW w:w="720" w:type="dxa"/>
            <w:tcBorders>
              <w:top w:val="double" w:sz="4" w:space="0" w:color="auto"/>
              <w:bottom w:val="double" w:sz="4" w:space="0" w:color="auto"/>
            </w:tcBorders>
            <w:vAlign w:val="center"/>
          </w:tcPr>
          <w:p w14:paraId="7D1C7CF7" w14:textId="77777777" w:rsidR="00C9354B" w:rsidRPr="00DC7F29" w:rsidRDefault="00C9354B" w:rsidP="003605F0">
            <w:pPr>
              <w:spacing w:after="0" w:line="240" w:lineRule="auto"/>
              <w:jc w:val="center"/>
              <w:rPr>
                <w:rFonts w:asciiTheme="minorHAnsi" w:hAnsiTheme="minorHAnsi" w:cstheme="minorHAnsi"/>
                <w:b/>
                <w:sz w:val="24"/>
                <w:szCs w:val="24"/>
              </w:rPr>
            </w:pPr>
            <w:r w:rsidRPr="00DC7F29">
              <w:rPr>
                <w:rFonts w:asciiTheme="minorHAnsi" w:hAnsiTheme="minorHAnsi" w:cstheme="minorHAnsi"/>
                <w:b/>
                <w:sz w:val="24"/>
                <w:szCs w:val="24"/>
              </w:rPr>
              <w:t>Valoare țintă</w:t>
            </w:r>
          </w:p>
        </w:tc>
        <w:tc>
          <w:tcPr>
            <w:tcW w:w="574" w:type="dxa"/>
            <w:tcBorders>
              <w:top w:val="double" w:sz="4" w:space="0" w:color="auto"/>
              <w:bottom w:val="double" w:sz="4" w:space="0" w:color="auto"/>
            </w:tcBorders>
            <w:shd w:val="clear" w:color="auto" w:fill="auto"/>
            <w:vAlign w:val="center"/>
          </w:tcPr>
          <w:p w14:paraId="48F31494" w14:textId="77777777" w:rsidR="00C9354B" w:rsidRPr="00DC7F29" w:rsidRDefault="00C9354B" w:rsidP="003605F0">
            <w:pPr>
              <w:spacing w:after="0" w:line="240" w:lineRule="auto"/>
              <w:jc w:val="center"/>
              <w:rPr>
                <w:rFonts w:asciiTheme="minorHAnsi" w:hAnsiTheme="minorHAnsi" w:cstheme="minorHAnsi"/>
                <w:b/>
                <w:bCs/>
                <w:sz w:val="24"/>
                <w:szCs w:val="24"/>
              </w:rPr>
            </w:pPr>
            <w:r w:rsidRPr="00DC7F29">
              <w:rPr>
                <w:rFonts w:asciiTheme="minorHAnsi" w:hAnsiTheme="minorHAnsi" w:cstheme="minorHAnsi"/>
                <w:b/>
                <w:bCs/>
                <w:sz w:val="24"/>
                <w:szCs w:val="24"/>
              </w:rPr>
              <w:t>Din care femei</w:t>
            </w:r>
          </w:p>
        </w:tc>
        <w:tc>
          <w:tcPr>
            <w:tcW w:w="683" w:type="dxa"/>
            <w:tcBorders>
              <w:top w:val="double" w:sz="4" w:space="0" w:color="auto"/>
              <w:bottom w:val="double" w:sz="4" w:space="0" w:color="auto"/>
            </w:tcBorders>
            <w:shd w:val="clear" w:color="auto" w:fill="auto"/>
            <w:vAlign w:val="center"/>
          </w:tcPr>
          <w:p w14:paraId="30694D8E" w14:textId="77777777" w:rsidR="00C9354B" w:rsidRPr="00DC7F29" w:rsidRDefault="00C9354B" w:rsidP="003605F0">
            <w:pPr>
              <w:spacing w:after="0" w:line="240" w:lineRule="auto"/>
              <w:jc w:val="center"/>
              <w:rPr>
                <w:rFonts w:asciiTheme="minorHAnsi" w:hAnsiTheme="minorHAnsi" w:cstheme="minorHAnsi"/>
                <w:b/>
                <w:bCs/>
                <w:sz w:val="24"/>
                <w:szCs w:val="24"/>
              </w:rPr>
            </w:pPr>
            <w:r w:rsidRPr="00DC7F29">
              <w:rPr>
                <w:rFonts w:asciiTheme="minorHAnsi" w:hAnsiTheme="minorHAnsi" w:cstheme="minorHAnsi"/>
                <w:b/>
                <w:bCs/>
                <w:sz w:val="24"/>
                <w:szCs w:val="24"/>
              </w:rPr>
              <w:t>Din care bărbați</w:t>
            </w:r>
          </w:p>
        </w:tc>
        <w:tc>
          <w:tcPr>
            <w:tcW w:w="924" w:type="dxa"/>
            <w:tcBorders>
              <w:top w:val="double" w:sz="4" w:space="0" w:color="auto"/>
              <w:bottom w:val="double" w:sz="4" w:space="0" w:color="auto"/>
            </w:tcBorders>
            <w:shd w:val="clear" w:color="auto" w:fill="auto"/>
            <w:vAlign w:val="center"/>
          </w:tcPr>
          <w:p w14:paraId="52D1079E" w14:textId="77777777" w:rsidR="00C9354B" w:rsidRPr="00DC7F29" w:rsidRDefault="00C9354B" w:rsidP="003605F0">
            <w:pPr>
              <w:spacing w:after="0" w:line="240" w:lineRule="auto"/>
              <w:jc w:val="center"/>
              <w:rPr>
                <w:rFonts w:asciiTheme="minorHAnsi" w:hAnsiTheme="minorHAnsi" w:cstheme="minorHAnsi"/>
                <w:b/>
                <w:bCs/>
                <w:sz w:val="24"/>
                <w:szCs w:val="24"/>
              </w:rPr>
            </w:pPr>
            <w:r w:rsidRPr="00DC7F29">
              <w:rPr>
                <w:rFonts w:asciiTheme="minorHAnsi" w:hAnsiTheme="minorHAnsi" w:cstheme="minorHAnsi"/>
                <w:b/>
                <w:bCs/>
                <w:sz w:val="24"/>
                <w:szCs w:val="24"/>
              </w:rPr>
              <w:t>Regiuni dezvoltate</w:t>
            </w:r>
          </w:p>
        </w:tc>
        <w:tc>
          <w:tcPr>
            <w:tcW w:w="924" w:type="dxa"/>
            <w:tcBorders>
              <w:top w:val="double" w:sz="4" w:space="0" w:color="auto"/>
              <w:bottom w:val="double" w:sz="4" w:space="0" w:color="auto"/>
              <w:right w:val="double" w:sz="4" w:space="0" w:color="auto"/>
            </w:tcBorders>
            <w:shd w:val="clear" w:color="auto" w:fill="auto"/>
            <w:vAlign w:val="center"/>
          </w:tcPr>
          <w:p w14:paraId="381E19BB" w14:textId="77777777" w:rsidR="00C9354B" w:rsidRPr="00DC7F29" w:rsidRDefault="00C9354B" w:rsidP="003605F0">
            <w:pPr>
              <w:spacing w:after="0" w:line="240" w:lineRule="auto"/>
              <w:jc w:val="center"/>
              <w:rPr>
                <w:rFonts w:asciiTheme="minorHAnsi" w:hAnsiTheme="minorHAnsi" w:cstheme="minorHAnsi"/>
                <w:b/>
                <w:bCs/>
                <w:sz w:val="24"/>
                <w:szCs w:val="24"/>
              </w:rPr>
            </w:pPr>
            <w:r w:rsidRPr="00DC7F29">
              <w:rPr>
                <w:rFonts w:asciiTheme="minorHAnsi" w:hAnsiTheme="minorHAnsi" w:cstheme="minorHAnsi"/>
                <w:b/>
                <w:bCs/>
                <w:sz w:val="24"/>
                <w:szCs w:val="24"/>
              </w:rPr>
              <w:t>Regiuni mai puțin dezvoltate</w:t>
            </w:r>
          </w:p>
        </w:tc>
      </w:tr>
      <w:tr w:rsidR="009503A0" w:rsidRPr="00DC7F29" w14:paraId="7F9B2EC3" w14:textId="77777777" w:rsidTr="00686564">
        <w:trPr>
          <w:trHeight w:val="683"/>
        </w:trPr>
        <w:tc>
          <w:tcPr>
            <w:tcW w:w="2520" w:type="dxa"/>
          </w:tcPr>
          <w:p w14:paraId="78EC44D5" w14:textId="77777777" w:rsidR="00C9354B" w:rsidRPr="00DC7F29" w:rsidRDefault="00C9354B" w:rsidP="003605F0">
            <w:pPr>
              <w:spacing w:after="0" w:line="240" w:lineRule="auto"/>
              <w:jc w:val="both"/>
              <w:rPr>
                <w:rFonts w:asciiTheme="minorHAnsi" w:hAnsiTheme="minorHAnsi" w:cstheme="minorHAnsi"/>
                <w:bCs/>
                <w:sz w:val="24"/>
                <w:szCs w:val="24"/>
              </w:rPr>
            </w:pPr>
            <w:r w:rsidRPr="00DC7F29">
              <w:rPr>
                <w:rFonts w:asciiTheme="minorHAnsi" w:hAnsiTheme="minorHAnsi" w:cstheme="minorHAnsi"/>
                <w:b/>
                <w:sz w:val="24"/>
                <w:szCs w:val="24"/>
              </w:rPr>
              <w:t xml:space="preserve">Utilizatori ai </w:t>
            </w:r>
            <w:r w:rsidRPr="00DC7F29">
              <w:rPr>
                <w:rFonts w:asciiTheme="minorHAnsi" w:hAnsiTheme="minorHAnsi" w:cstheme="minorHAnsi"/>
                <w:bCs/>
                <w:sz w:val="24"/>
                <w:szCs w:val="24"/>
              </w:rPr>
              <w:t>echipamentelor /softurilor/aplicațiilor/proceselor implementate</w:t>
            </w:r>
          </w:p>
        </w:tc>
        <w:tc>
          <w:tcPr>
            <w:tcW w:w="704" w:type="dxa"/>
            <w:vAlign w:val="center"/>
          </w:tcPr>
          <w:p w14:paraId="1B199325" w14:textId="77777777" w:rsidR="00C9354B" w:rsidRPr="00DC7F29" w:rsidRDefault="00C9354B" w:rsidP="003605F0">
            <w:pPr>
              <w:spacing w:after="0" w:line="240" w:lineRule="auto"/>
              <w:jc w:val="center"/>
              <w:rPr>
                <w:rFonts w:asciiTheme="minorHAnsi" w:hAnsiTheme="minorHAnsi" w:cstheme="minorHAnsi"/>
                <w:bCs/>
                <w:sz w:val="24"/>
                <w:szCs w:val="24"/>
              </w:rPr>
            </w:pPr>
            <w:r w:rsidRPr="00DC7F29">
              <w:rPr>
                <w:rFonts w:asciiTheme="minorHAnsi" w:hAnsiTheme="minorHAnsi" w:cstheme="minorHAnsi"/>
                <w:bCs/>
                <w:sz w:val="24"/>
                <w:szCs w:val="24"/>
              </w:rPr>
              <w:t>număr</w:t>
            </w:r>
          </w:p>
        </w:tc>
        <w:tc>
          <w:tcPr>
            <w:tcW w:w="797" w:type="dxa"/>
            <w:vAlign w:val="center"/>
          </w:tcPr>
          <w:p w14:paraId="3F2EBE58"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797" w:type="dxa"/>
            <w:vAlign w:val="center"/>
          </w:tcPr>
          <w:p w14:paraId="7F490FE1"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720" w:type="dxa"/>
            <w:vAlign w:val="center"/>
          </w:tcPr>
          <w:p w14:paraId="30F329BE"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574" w:type="dxa"/>
            <w:vAlign w:val="center"/>
          </w:tcPr>
          <w:p w14:paraId="7B95335D"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683" w:type="dxa"/>
            <w:vAlign w:val="center"/>
          </w:tcPr>
          <w:p w14:paraId="25E072B8"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924" w:type="dxa"/>
            <w:vAlign w:val="center"/>
          </w:tcPr>
          <w:p w14:paraId="2E9DC11B" w14:textId="77777777" w:rsidR="00C9354B" w:rsidRPr="00DC7F29" w:rsidRDefault="00C9354B" w:rsidP="003605F0">
            <w:pPr>
              <w:spacing w:after="0" w:line="240" w:lineRule="auto"/>
              <w:jc w:val="center"/>
              <w:rPr>
                <w:rFonts w:asciiTheme="minorHAnsi" w:hAnsiTheme="minorHAnsi" w:cstheme="minorHAnsi"/>
                <w:b/>
                <w:bCs/>
                <w:sz w:val="24"/>
                <w:szCs w:val="24"/>
              </w:rPr>
            </w:pPr>
          </w:p>
        </w:tc>
        <w:tc>
          <w:tcPr>
            <w:tcW w:w="924" w:type="dxa"/>
            <w:vAlign w:val="center"/>
          </w:tcPr>
          <w:p w14:paraId="7505EE7D" w14:textId="77777777" w:rsidR="00C9354B" w:rsidRPr="00DC7F29" w:rsidRDefault="00C9354B" w:rsidP="003605F0">
            <w:pPr>
              <w:spacing w:after="0" w:line="240" w:lineRule="auto"/>
              <w:jc w:val="center"/>
              <w:rPr>
                <w:rFonts w:asciiTheme="minorHAnsi" w:hAnsiTheme="minorHAnsi" w:cstheme="minorHAnsi"/>
                <w:b/>
                <w:bCs/>
                <w:sz w:val="24"/>
                <w:szCs w:val="24"/>
              </w:rPr>
            </w:pPr>
          </w:p>
        </w:tc>
      </w:tr>
    </w:tbl>
    <w:p w14:paraId="7F5DEAB1" w14:textId="77777777" w:rsidR="00C9354B" w:rsidRPr="00DC7F29" w:rsidRDefault="00C9354B" w:rsidP="00C9354B">
      <w:pPr>
        <w:spacing w:after="0" w:line="240" w:lineRule="auto"/>
        <w:jc w:val="both"/>
        <w:outlineLvl w:val="1"/>
        <w:rPr>
          <w:rFonts w:asciiTheme="minorHAnsi" w:hAnsiTheme="minorHAnsi" w:cstheme="minorHAnsi"/>
          <w:b/>
          <w:bCs/>
          <w:sz w:val="24"/>
          <w:szCs w:val="24"/>
        </w:rPr>
      </w:pPr>
      <w:r w:rsidRPr="00DC7F29">
        <w:rPr>
          <w:rFonts w:asciiTheme="minorHAnsi" w:hAnsiTheme="minorHAnsi" w:cstheme="minorHAnsi"/>
          <w:b/>
          <w:bCs/>
          <w:sz w:val="24"/>
          <w:szCs w:val="24"/>
        </w:rPr>
        <w:t>*vor fi incluși doar în aplicațiile de proiect ale IMM-urilor</w:t>
      </w:r>
    </w:p>
    <w:p w14:paraId="5101923E" w14:textId="02A506DB" w:rsidR="00223051" w:rsidRDefault="00223051" w:rsidP="007D0286">
      <w:pPr>
        <w:pStyle w:val="ListParagraph2"/>
        <w:suppressAutoHyphens w:val="0"/>
        <w:spacing w:after="0" w:line="240" w:lineRule="auto"/>
        <w:contextualSpacing/>
        <w:jc w:val="both"/>
        <w:rPr>
          <w:rFonts w:asciiTheme="minorHAnsi" w:hAnsiTheme="minorHAnsi" w:cstheme="minorHAnsi"/>
          <w:b/>
          <w:bCs/>
          <w:sz w:val="24"/>
          <w:szCs w:val="24"/>
          <w:u w:val="single"/>
        </w:rPr>
      </w:pPr>
    </w:p>
    <w:p w14:paraId="1A03550C" w14:textId="77777777" w:rsidR="009503A0" w:rsidRPr="00DC7F29" w:rsidRDefault="009503A0" w:rsidP="007D0286">
      <w:pPr>
        <w:pStyle w:val="ListParagraph2"/>
        <w:suppressAutoHyphens w:val="0"/>
        <w:spacing w:after="0" w:line="240" w:lineRule="auto"/>
        <w:contextualSpacing/>
        <w:jc w:val="both"/>
        <w:rPr>
          <w:rFonts w:asciiTheme="minorHAnsi" w:hAnsiTheme="minorHAnsi" w:cstheme="minorHAnsi"/>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57"/>
        <w:gridCol w:w="7605"/>
      </w:tblGrid>
      <w:tr w:rsidR="00E0064F" w:rsidRPr="00DC7F29" w14:paraId="421D6DB8" w14:textId="77777777" w:rsidTr="003605F0">
        <w:trPr>
          <w:trHeight w:val="620"/>
        </w:trPr>
        <w:tc>
          <w:tcPr>
            <w:tcW w:w="1668" w:type="dxa"/>
            <w:vAlign w:val="center"/>
          </w:tcPr>
          <w:p w14:paraId="44543DCC" w14:textId="77777777" w:rsidR="00E0064F" w:rsidRPr="00DC7F29" w:rsidRDefault="00E0064F" w:rsidP="003605F0">
            <w:pPr>
              <w:autoSpaceDE w:val="0"/>
              <w:autoSpaceDN w:val="0"/>
              <w:adjustRightInd w:val="0"/>
              <w:spacing w:after="0"/>
              <w:jc w:val="center"/>
              <w:rPr>
                <w:rFonts w:asciiTheme="minorHAnsi" w:hAnsiTheme="minorHAnsi" w:cstheme="minorHAnsi"/>
                <w:b/>
                <w:i/>
                <w:iCs/>
                <w:sz w:val="24"/>
                <w:szCs w:val="24"/>
              </w:rPr>
            </w:pPr>
            <w:r w:rsidRPr="00DC7F29">
              <w:rPr>
                <w:rFonts w:asciiTheme="minorHAnsi" w:hAnsiTheme="minorHAnsi" w:cstheme="minorHAnsi"/>
                <w:b/>
                <w:i/>
                <w:iCs/>
                <w:sz w:val="24"/>
                <w:szCs w:val="24"/>
              </w:rPr>
              <w:t>ATENȚIE!</w:t>
            </w:r>
          </w:p>
        </w:tc>
        <w:tc>
          <w:tcPr>
            <w:tcW w:w="7902" w:type="dxa"/>
            <w:vAlign w:val="center"/>
          </w:tcPr>
          <w:p w14:paraId="6ED39CD0" w14:textId="77777777" w:rsidR="00E0064F" w:rsidRPr="00DC7F29" w:rsidRDefault="00E0064F" w:rsidP="003605F0">
            <w:pPr>
              <w:spacing w:before="120" w:after="0" w:line="240" w:lineRule="auto"/>
              <w:jc w:val="both"/>
              <w:rPr>
                <w:rFonts w:asciiTheme="minorHAnsi" w:hAnsiTheme="minorHAnsi" w:cstheme="minorHAnsi"/>
                <w:bCs/>
                <w:i/>
                <w:sz w:val="24"/>
                <w:szCs w:val="24"/>
              </w:rPr>
            </w:pPr>
            <w:r w:rsidRPr="00DC7F29">
              <w:rPr>
                <w:rFonts w:asciiTheme="minorHAnsi" w:hAnsiTheme="minorHAnsi" w:cstheme="minorHAnsi"/>
                <w:bCs/>
                <w:i/>
                <w:sz w:val="24"/>
                <w:szCs w:val="24"/>
              </w:rPr>
              <w:t xml:space="preserve">Este obligatoriu ca fiecare proiect să aibă completate valori pentru toți indicatorii din categoriile aferente de mai sus. </w:t>
            </w:r>
          </w:p>
          <w:p w14:paraId="4733D25F" w14:textId="77777777" w:rsidR="00E0064F" w:rsidRPr="00DC7F29" w:rsidRDefault="00E0064F" w:rsidP="003605F0">
            <w:pPr>
              <w:spacing w:before="120" w:after="0" w:line="240" w:lineRule="auto"/>
              <w:jc w:val="both"/>
              <w:rPr>
                <w:rFonts w:asciiTheme="minorHAnsi" w:hAnsiTheme="minorHAnsi" w:cstheme="minorHAnsi"/>
                <w:i/>
                <w:sz w:val="24"/>
                <w:szCs w:val="24"/>
              </w:rPr>
            </w:pPr>
            <w:r w:rsidRPr="00DC7F29">
              <w:rPr>
                <w:rFonts w:asciiTheme="minorHAnsi" w:hAnsiTheme="minorHAnsi" w:cstheme="minorHAnsi"/>
                <w:bCs/>
                <w:i/>
                <w:sz w:val="24"/>
                <w:szCs w:val="24"/>
              </w:rPr>
              <w:t>Solicitantul poate introduce și alți  indicatori suplimentari, ușor măsurabili, care să contribuie la monitorizarea proiectului și care justifică valoarea adăugată a acestuia. Indicatorii suplimentari furnizați de solicitant se vor detalia.</w:t>
            </w:r>
          </w:p>
          <w:p w14:paraId="2A1A5543" w14:textId="77777777" w:rsidR="00E0064F" w:rsidRPr="00DC7F29" w:rsidRDefault="00E0064F" w:rsidP="003605F0">
            <w:pPr>
              <w:spacing w:before="120" w:after="0" w:line="240" w:lineRule="auto"/>
              <w:jc w:val="both"/>
              <w:rPr>
                <w:rFonts w:asciiTheme="minorHAnsi" w:hAnsiTheme="minorHAnsi" w:cstheme="minorHAnsi"/>
                <w:b/>
                <w:i/>
                <w:sz w:val="24"/>
                <w:szCs w:val="24"/>
              </w:rPr>
            </w:pPr>
            <w:r w:rsidRPr="00DC7F29">
              <w:rPr>
                <w:rFonts w:asciiTheme="minorHAnsi" w:hAnsiTheme="minorHAnsi" w:cstheme="minorHAnsi"/>
                <w:b/>
                <w:i/>
                <w:sz w:val="24"/>
                <w:szCs w:val="24"/>
              </w:rPr>
              <w:t>Realizarea indicatorilor este monitorizată pe parcursul proiectului și atingerea valorilor indicatorilor este obligatorie. În contractul de finanțare se prevede la art. 10 alin.(4): „În cazul propunerilor de acte adiționale care au ca obiect reducerea valorii indicatorilor ce urmează a fi atinsă prin proiect, valoarea totală eligibilă a proiectului va fi redusă proporțional, cu excepția cazurilor temeinic justificate”.</w:t>
            </w:r>
          </w:p>
          <w:p w14:paraId="4F45C182" w14:textId="77777777" w:rsidR="00E0064F" w:rsidRPr="00DC7F29" w:rsidRDefault="00E0064F" w:rsidP="003605F0">
            <w:pPr>
              <w:spacing w:line="240" w:lineRule="auto"/>
              <w:jc w:val="both"/>
              <w:rPr>
                <w:rFonts w:asciiTheme="minorHAnsi" w:hAnsiTheme="minorHAnsi" w:cstheme="minorHAnsi"/>
                <w:b/>
                <w:iCs/>
                <w:color w:val="000000"/>
                <w:sz w:val="24"/>
                <w:szCs w:val="24"/>
              </w:rPr>
            </w:pPr>
            <w:r w:rsidRPr="00DC7F29">
              <w:rPr>
                <w:rFonts w:asciiTheme="minorHAnsi" w:hAnsiTheme="minorHAnsi" w:cstheme="minorHAnsi"/>
                <w:iCs/>
                <w:sz w:val="24"/>
                <w:szCs w:val="24"/>
              </w:rPr>
              <w:t xml:space="preserve">Modalitatea de calcul a corecțiilor ca urmare a neîndeplinirii indicatorilor (atât pentru ADR cât și pentru IMM) este cea stabilită prin Metodologia pentru reglementarea modului de diminuare a finanțării nerambursabile în cazul neîndeplinirii țintelor indicatorilor de program în cadrul proiectelor finanțate prin POC, nr. 66955/30.09.2019, publicată la adresa </w:t>
            </w:r>
            <w:hyperlink r:id="rId8" w:history="1">
              <w:r w:rsidRPr="00DC7F29">
                <w:rPr>
                  <w:rStyle w:val="Hyperlink"/>
                  <w:rFonts w:asciiTheme="minorHAnsi" w:hAnsiTheme="minorHAnsi" w:cstheme="minorHAnsi"/>
                  <w:iCs/>
                  <w:sz w:val="24"/>
                  <w:szCs w:val="24"/>
                </w:rPr>
                <w:t>http://mfe.gov.ro/wp-content/uploads/2019/09/0fb7eb50456b59523446eeb690976047.pdf</w:t>
              </w:r>
            </w:hyperlink>
            <w:r w:rsidRPr="00DC7F29">
              <w:rPr>
                <w:rFonts w:asciiTheme="minorHAnsi" w:hAnsiTheme="minorHAnsi" w:cstheme="minorHAnsi"/>
                <w:iCs/>
                <w:sz w:val="24"/>
                <w:szCs w:val="24"/>
              </w:rPr>
              <w:t xml:space="preserve">. </w:t>
            </w:r>
          </w:p>
        </w:tc>
      </w:tr>
    </w:tbl>
    <w:p w14:paraId="7E070F58" w14:textId="77777777" w:rsidR="00223051" w:rsidRPr="00DC7F29" w:rsidRDefault="00223051" w:rsidP="007D0286">
      <w:pPr>
        <w:pStyle w:val="ListParagraph2"/>
        <w:suppressAutoHyphens w:val="0"/>
        <w:spacing w:after="0" w:line="240" w:lineRule="auto"/>
        <w:ind w:left="0"/>
        <w:contextualSpacing/>
        <w:jc w:val="both"/>
        <w:rPr>
          <w:rFonts w:asciiTheme="minorHAnsi" w:hAnsiTheme="minorHAnsi" w:cstheme="minorHAnsi"/>
          <w:sz w:val="24"/>
          <w:szCs w:val="24"/>
        </w:rPr>
      </w:pPr>
    </w:p>
    <w:p w14:paraId="6FE4AB8F" w14:textId="77777777" w:rsidR="00223051" w:rsidRPr="00DC7F29" w:rsidRDefault="00223051" w:rsidP="007D0286">
      <w:pPr>
        <w:pStyle w:val="ListParagraph2"/>
        <w:suppressAutoHyphens w:val="0"/>
        <w:spacing w:after="0" w:line="240" w:lineRule="auto"/>
        <w:ind w:left="0"/>
        <w:contextualSpacing/>
        <w:jc w:val="both"/>
        <w:rPr>
          <w:rFonts w:asciiTheme="minorHAnsi" w:hAnsiTheme="minorHAnsi" w:cstheme="minorHAnsi"/>
          <w:sz w:val="24"/>
          <w:szCs w:val="24"/>
        </w:rPr>
      </w:pPr>
    </w:p>
    <w:p w14:paraId="5262CE76" w14:textId="6D6FED89" w:rsidR="00223051" w:rsidRPr="00DC7F29" w:rsidRDefault="00223051" w:rsidP="00042AA6">
      <w:pPr>
        <w:pStyle w:val="ListParagraph"/>
        <w:numPr>
          <w:ilvl w:val="1"/>
          <w:numId w:val="1"/>
        </w:numPr>
        <w:spacing w:after="0"/>
        <w:jc w:val="both"/>
        <w:outlineLvl w:val="1"/>
        <w:rPr>
          <w:rFonts w:asciiTheme="minorHAnsi" w:hAnsiTheme="minorHAnsi" w:cstheme="minorHAnsi"/>
          <w:sz w:val="24"/>
          <w:szCs w:val="24"/>
          <w:lang w:eastAsia="en-US"/>
        </w:rPr>
      </w:pPr>
      <w:bookmarkStart w:id="18" w:name="_Toc447019027"/>
      <w:bookmarkStart w:id="19" w:name="_Toc47606324"/>
      <w:r w:rsidRPr="00DC7F29">
        <w:rPr>
          <w:rFonts w:asciiTheme="minorHAnsi" w:hAnsiTheme="minorHAnsi" w:cstheme="minorHAnsi"/>
          <w:b/>
          <w:bCs/>
          <w:sz w:val="24"/>
          <w:szCs w:val="24"/>
          <w:lang w:eastAsia="en-US"/>
        </w:rPr>
        <w:t>Valoarea maximă nerambursabilă a proiectului, rata de cofinanțare</w:t>
      </w:r>
      <w:bookmarkEnd w:id="18"/>
      <w:bookmarkEnd w:id="19"/>
      <w:r w:rsidRPr="00DC7F29">
        <w:rPr>
          <w:rFonts w:asciiTheme="minorHAnsi" w:hAnsiTheme="minorHAnsi" w:cstheme="minorHAnsi"/>
          <w:sz w:val="24"/>
          <w:szCs w:val="24"/>
          <w:lang w:eastAsia="en-US"/>
        </w:rPr>
        <w:t xml:space="preserve"> </w:t>
      </w:r>
    </w:p>
    <w:p w14:paraId="33977988" w14:textId="022B52F7" w:rsidR="009C6015" w:rsidRPr="00280DB2" w:rsidRDefault="009C6015" w:rsidP="009C6015">
      <w:pPr>
        <w:autoSpaceDE w:val="0"/>
        <w:autoSpaceDN w:val="0"/>
        <w:adjustRightInd w:val="0"/>
        <w:spacing w:before="120" w:after="0"/>
        <w:jc w:val="both"/>
        <w:rPr>
          <w:rFonts w:asciiTheme="minorHAnsi" w:hAnsiTheme="minorHAnsi" w:cstheme="minorHAnsi"/>
          <w:bCs/>
          <w:color w:val="000000"/>
          <w:kern w:val="2"/>
          <w:sz w:val="24"/>
          <w:szCs w:val="24"/>
        </w:rPr>
      </w:pPr>
      <w:r w:rsidRPr="00DC7F29">
        <w:rPr>
          <w:rFonts w:asciiTheme="minorHAnsi" w:hAnsiTheme="minorHAnsi" w:cstheme="minorHAnsi"/>
          <w:b/>
          <w:sz w:val="24"/>
          <w:szCs w:val="24"/>
        </w:rPr>
        <w:t>Valoarea maximă a finanțării nerambursabile</w:t>
      </w:r>
      <w:r w:rsidRPr="00DC7F29">
        <w:rPr>
          <w:rFonts w:asciiTheme="minorHAnsi" w:hAnsiTheme="minorHAnsi" w:cstheme="minorHAnsi"/>
          <w:sz w:val="24"/>
          <w:szCs w:val="24"/>
        </w:rPr>
        <w:t xml:space="preserve"> acordate pe aplicatie  IMM-urilor in calitate de beneficiari ai ajutorului de minimis  </w:t>
      </w:r>
      <w:r w:rsidRPr="00DC7F29">
        <w:rPr>
          <w:rFonts w:asciiTheme="minorHAnsi" w:hAnsiTheme="minorHAnsi" w:cstheme="minorHAnsi"/>
          <w:bCs/>
          <w:color w:val="000000" w:themeColor="text1"/>
          <w:sz w:val="24"/>
          <w:szCs w:val="24"/>
        </w:rPr>
        <w:t xml:space="preserve"> </w:t>
      </w:r>
      <w:r w:rsidRPr="00DC7F29">
        <w:rPr>
          <w:rFonts w:asciiTheme="minorHAnsi" w:hAnsiTheme="minorHAnsi" w:cstheme="minorHAnsi"/>
          <w:b/>
          <w:sz w:val="24"/>
          <w:szCs w:val="24"/>
        </w:rPr>
        <w:t xml:space="preserve">este de </w:t>
      </w:r>
      <w:r w:rsidRPr="00DC7F29">
        <w:rPr>
          <w:rFonts w:asciiTheme="minorHAnsi" w:hAnsiTheme="minorHAnsi" w:cstheme="minorHAnsi"/>
          <w:b/>
          <w:bCs/>
          <w:color w:val="000000"/>
          <w:kern w:val="2"/>
          <w:sz w:val="24"/>
          <w:szCs w:val="24"/>
        </w:rPr>
        <w:t xml:space="preserve">100.000 euro, </w:t>
      </w:r>
      <w:r w:rsidR="003605F0" w:rsidRPr="00280DB2">
        <w:rPr>
          <w:rFonts w:asciiTheme="minorHAnsi" w:hAnsiTheme="minorHAnsi" w:cstheme="minorHAnsi"/>
          <w:b/>
          <w:sz w:val="24"/>
          <w:szCs w:val="24"/>
        </w:rPr>
        <w:t>echivalentul a 487.210 lei</w:t>
      </w:r>
      <w:r w:rsidR="003605F0" w:rsidRPr="00280DB2">
        <w:rPr>
          <w:rFonts w:asciiTheme="minorHAnsi" w:hAnsiTheme="minorHAnsi" w:cstheme="minorHAnsi"/>
          <w:sz w:val="24"/>
          <w:szCs w:val="24"/>
        </w:rPr>
        <w:t xml:space="preserve"> la cursul valutar INFOREURO pentru luna octombrie de 1 EURO = 4,8721lei</w:t>
      </w:r>
      <w:r w:rsidR="003605F0" w:rsidRPr="00280DB2">
        <w:rPr>
          <w:rFonts w:asciiTheme="minorHAnsi" w:hAnsiTheme="minorHAnsi" w:cstheme="minorHAnsi"/>
          <w:bCs/>
          <w:color w:val="000000"/>
          <w:kern w:val="2"/>
          <w:sz w:val="24"/>
          <w:szCs w:val="24"/>
        </w:rPr>
        <w:t>),</w:t>
      </w:r>
      <w:r w:rsidRPr="00280DB2">
        <w:rPr>
          <w:rFonts w:asciiTheme="minorHAnsi" w:hAnsiTheme="minorHAnsi" w:cstheme="minorHAnsi"/>
          <w:bCs/>
          <w:color w:val="000000"/>
          <w:kern w:val="2"/>
          <w:sz w:val="24"/>
          <w:szCs w:val="24"/>
        </w:rPr>
        <w:t xml:space="preserve">, </w:t>
      </w:r>
    </w:p>
    <w:p w14:paraId="551E2920" w14:textId="7AF6209B" w:rsidR="009C6015" w:rsidRPr="00DC7F29" w:rsidRDefault="009C6015" w:rsidP="009C6015">
      <w:pPr>
        <w:autoSpaceDE w:val="0"/>
        <w:autoSpaceDN w:val="0"/>
        <w:adjustRightInd w:val="0"/>
        <w:spacing w:before="120" w:after="0"/>
        <w:jc w:val="both"/>
        <w:rPr>
          <w:rFonts w:asciiTheme="minorHAnsi" w:hAnsiTheme="minorHAnsi" w:cstheme="minorHAnsi"/>
          <w:bCs/>
          <w:color w:val="000000"/>
          <w:kern w:val="2"/>
          <w:sz w:val="24"/>
          <w:szCs w:val="24"/>
        </w:rPr>
      </w:pPr>
      <w:bookmarkStart w:id="20" w:name="_Hlk53057726"/>
      <w:r w:rsidRPr="00280DB2">
        <w:rPr>
          <w:rFonts w:asciiTheme="minorHAnsi" w:hAnsiTheme="minorHAnsi" w:cstheme="minorHAnsi"/>
          <w:b/>
          <w:sz w:val="24"/>
          <w:szCs w:val="24"/>
        </w:rPr>
        <w:t>Valoarea minimă a finanțării nerambursabile</w:t>
      </w:r>
      <w:bookmarkEnd w:id="20"/>
      <w:r w:rsidRPr="00280DB2">
        <w:rPr>
          <w:rFonts w:asciiTheme="minorHAnsi" w:hAnsiTheme="minorHAnsi" w:cstheme="minorHAnsi"/>
          <w:sz w:val="24"/>
          <w:szCs w:val="24"/>
        </w:rPr>
        <w:t xml:space="preserve"> acordate pe aplicatie de proiect IMM-urilor in calitate de beneficiari ai ajutorului de minimis  </w:t>
      </w:r>
      <w:r w:rsidRPr="00280DB2">
        <w:rPr>
          <w:rFonts w:asciiTheme="minorHAnsi" w:hAnsiTheme="minorHAnsi" w:cstheme="minorHAnsi"/>
          <w:b/>
          <w:sz w:val="24"/>
          <w:szCs w:val="24"/>
        </w:rPr>
        <w:t xml:space="preserve">este de </w:t>
      </w:r>
      <w:bookmarkStart w:id="21" w:name="_GoBack"/>
      <w:r w:rsidR="00DE03EE">
        <w:rPr>
          <w:rFonts w:asciiTheme="minorHAnsi" w:hAnsiTheme="minorHAnsi" w:cstheme="minorHAnsi"/>
          <w:b/>
          <w:sz w:val="24"/>
          <w:szCs w:val="24"/>
        </w:rPr>
        <w:t>3</w:t>
      </w:r>
      <w:r w:rsidR="00DD0C58" w:rsidRPr="00280DB2">
        <w:rPr>
          <w:rFonts w:asciiTheme="minorHAnsi" w:hAnsiTheme="minorHAnsi" w:cstheme="minorHAnsi"/>
          <w:b/>
          <w:sz w:val="24"/>
          <w:szCs w:val="24"/>
        </w:rPr>
        <w:t>0</w:t>
      </w:r>
      <w:r w:rsidRPr="00280DB2">
        <w:rPr>
          <w:rFonts w:asciiTheme="minorHAnsi" w:hAnsiTheme="minorHAnsi" w:cstheme="minorHAnsi"/>
          <w:b/>
          <w:sz w:val="24"/>
          <w:szCs w:val="24"/>
        </w:rPr>
        <w:t>.000</w:t>
      </w:r>
      <w:bookmarkEnd w:id="21"/>
      <w:r w:rsidRPr="00280DB2">
        <w:rPr>
          <w:rFonts w:asciiTheme="minorHAnsi" w:hAnsiTheme="minorHAnsi" w:cstheme="minorHAnsi"/>
          <w:b/>
          <w:bCs/>
          <w:color w:val="000000"/>
          <w:kern w:val="2"/>
          <w:sz w:val="24"/>
          <w:szCs w:val="24"/>
        </w:rPr>
        <w:t xml:space="preserve"> euro, </w:t>
      </w:r>
      <w:r w:rsidRPr="00280DB2">
        <w:rPr>
          <w:rFonts w:asciiTheme="minorHAnsi" w:hAnsiTheme="minorHAnsi" w:cstheme="minorHAnsi"/>
          <w:b/>
          <w:sz w:val="24"/>
          <w:szCs w:val="24"/>
        </w:rPr>
        <w:t xml:space="preserve">echivalentul a </w:t>
      </w:r>
      <w:r w:rsidR="003605F0">
        <w:rPr>
          <w:rFonts w:asciiTheme="minorHAnsi" w:hAnsiTheme="minorHAnsi" w:cstheme="minorHAnsi"/>
          <w:b/>
          <w:sz w:val="24"/>
          <w:szCs w:val="24"/>
        </w:rPr>
        <w:t xml:space="preserve"> </w:t>
      </w:r>
      <w:r w:rsidR="00DE03EE">
        <w:rPr>
          <w:rFonts w:asciiTheme="minorHAnsi" w:hAnsiTheme="minorHAnsi" w:cstheme="minorHAnsi"/>
          <w:b/>
          <w:sz w:val="24"/>
          <w:szCs w:val="24"/>
        </w:rPr>
        <w:t>146.163</w:t>
      </w:r>
      <w:r w:rsidR="003605F0">
        <w:rPr>
          <w:rFonts w:asciiTheme="minorHAnsi" w:hAnsiTheme="minorHAnsi" w:cstheme="minorHAnsi"/>
          <w:b/>
          <w:sz w:val="24"/>
          <w:szCs w:val="24"/>
        </w:rPr>
        <w:t xml:space="preserve"> </w:t>
      </w:r>
      <w:r w:rsidRPr="00DC7F29">
        <w:rPr>
          <w:rFonts w:asciiTheme="minorHAnsi" w:hAnsiTheme="minorHAnsi" w:cstheme="minorHAnsi"/>
          <w:b/>
          <w:sz w:val="24"/>
          <w:szCs w:val="24"/>
        </w:rPr>
        <w:t>lei,</w:t>
      </w:r>
      <w:r w:rsidRPr="00DC7F29">
        <w:rPr>
          <w:rFonts w:asciiTheme="minorHAnsi" w:hAnsiTheme="minorHAnsi" w:cstheme="minorHAnsi"/>
          <w:sz w:val="24"/>
          <w:szCs w:val="24"/>
        </w:rPr>
        <w:t>la cursul valutar INFOREURO pentru luna</w:t>
      </w:r>
      <w:r w:rsidR="003605F0">
        <w:rPr>
          <w:rFonts w:asciiTheme="minorHAnsi" w:hAnsiTheme="minorHAnsi" w:cstheme="minorHAnsi"/>
          <w:sz w:val="24"/>
          <w:szCs w:val="24"/>
        </w:rPr>
        <w:t xml:space="preserve"> octombrie</w:t>
      </w:r>
      <w:r w:rsidRPr="00DC7F29">
        <w:rPr>
          <w:rFonts w:asciiTheme="minorHAnsi" w:hAnsiTheme="minorHAnsi" w:cstheme="minorHAnsi"/>
          <w:sz w:val="24"/>
          <w:szCs w:val="24"/>
        </w:rPr>
        <w:t xml:space="preserve"> de 1 EURO </w:t>
      </w:r>
      <w:r w:rsidR="003605F0" w:rsidRPr="00DC7F29">
        <w:rPr>
          <w:rFonts w:asciiTheme="minorHAnsi" w:hAnsiTheme="minorHAnsi" w:cstheme="minorHAnsi"/>
          <w:sz w:val="24"/>
          <w:szCs w:val="24"/>
        </w:rPr>
        <w:t>=</w:t>
      </w:r>
      <w:r w:rsidR="003605F0">
        <w:rPr>
          <w:rFonts w:asciiTheme="minorHAnsi" w:hAnsiTheme="minorHAnsi" w:cstheme="minorHAnsi"/>
          <w:sz w:val="24"/>
          <w:szCs w:val="24"/>
        </w:rPr>
        <w:t xml:space="preserve"> 4,872</w:t>
      </w:r>
      <w:r w:rsidRPr="00DC7F29">
        <w:rPr>
          <w:rFonts w:asciiTheme="minorHAnsi" w:hAnsiTheme="minorHAnsi" w:cstheme="minorHAnsi"/>
          <w:sz w:val="24"/>
          <w:szCs w:val="24"/>
        </w:rPr>
        <w:t>lei</w:t>
      </w:r>
      <w:r w:rsidRPr="00DC7F29">
        <w:rPr>
          <w:rFonts w:asciiTheme="minorHAnsi" w:hAnsiTheme="minorHAnsi" w:cstheme="minorHAnsi"/>
          <w:bCs/>
          <w:color w:val="000000"/>
          <w:kern w:val="2"/>
          <w:sz w:val="24"/>
          <w:szCs w:val="24"/>
        </w:rPr>
        <w:t>),.</w:t>
      </w:r>
    </w:p>
    <w:p w14:paraId="011C9ED9" w14:textId="77777777" w:rsidR="009C6015" w:rsidRPr="00DC7F29" w:rsidRDefault="009C6015" w:rsidP="009C6015">
      <w:pPr>
        <w:autoSpaceDE w:val="0"/>
        <w:autoSpaceDN w:val="0"/>
        <w:adjustRightInd w:val="0"/>
        <w:spacing w:before="120" w:after="0"/>
        <w:jc w:val="both"/>
        <w:rPr>
          <w:rFonts w:asciiTheme="minorHAnsi" w:hAnsiTheme="minorHAnsi" w:cstheme="minorHAnsi"/>
          <w:bCs/>
          <w:color w:val="000000"/>
          <w:kern w:val="2"/>
          <w:sz w:val="24"/>
          <w:szCs w:val="24"/>
          <w:highlight w:val="lightGray"/>
        </w:rPr>
      </w:pPr>
    </w:p>
    <w:p w14:paraId="4206A5BA" w14:textId="77777777" w:rsidR="009C6015" w:rsidRPr="00DC7F29" w:rsidRDefault="009C6015" w:rsidP="009C6015">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În cazul în care valoarea totală a ajutoarelor de minimis acordate unei întreprinderi pe o perioadă de 3 ani consecutivi fiscali (</w:t>
      </w:r>
      <w:r w:rsidRPr="00DC7F29">
        <w:rPr>
          <w:rFonts w:asciiTheme="minorHAnsi" w:hAnsiTheme="minorHAnsi" w:cstheme="minorHAnsi"/>
          <w:sz w:val="24"/>
          <w:szCs w:val="24"/>
        </w:rPr>
        <w:t>care se referă la anul în curs și 2 ani anteriori)</w:t>
      </w:r>
      <w:r w:rsidRPr="00DC7F29">
        <w:rPr>
          <w:rFonts w:asciiTheme="minorHAnsi" w:hAnsiTheme="minorHAnsi" w:cstheme="minorHAnsi"/>
          <w:bCs/>
          <w:kern w:val="2"/>
          <w:sz w:val="24"/>
          <w:szCs w:val="24"/>
        </w:rPr>
        <w:t xml:space="preserve"> cumulată cu valoarea alocării financiare acordate în conformitate cu prevederile prezentei scheme de ajutor de minimis, depășește pragul de 200.000 euro (100.000 euro, în cazul solicitanților care își desfășoară activitatea în sectorul transporturilor), solicitantul nu poate beneficia de prevederile prezentei scheme de ajutor de minimis nici chiar pentru acea fracțiune din ajutor care nu depășește acest plafon.</w:t>
      </w:r>
    </w:p>
    <w:p w14:paraId="1410A192"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909"/>
        <w:gridCol w:w="7731"/>
      </w:tblGrid>
      <w:tr w:rsidR="00E47E97" w:rsidRPr="00DC7F29" w14:paraId="71CCF1FB" w14:textId="77777777" w:rsidTr="003605F0">
        <w:trPr>
          <w:trHeight w:val="902"/>
        </w:trPr>
        <w:tc>
          <w:tcPr>
            <w:tcW w:w="1909" w:type="dxa"/>
            <w:vAlign w:val="center"/>
          </w:tcPr>
          <w:p w14:paraId="5D132A8A" w14:textId="77777777" w:rsidR="00E47E97" w:rsidRPr="00DC7F29" w:rsidRDefault="00E47E97" w:rsidP="00E47E97">
            <w:pPr>
              <w:suppressAutoHyphens w:val="0"/>
              <w:autoSpaceDE w:val="0"/>
              <w:autoSpaceDN w:val="0"/>
              <w:adjustRightInd w:val="0"/>
              <w:spacing w:after="0"/>
              <w:jc w:val="center"/>
              <w:rPr>
                <w:rFonts w:asciiTheme="minorHAnsi" w:eastAsia="Times New Roman" w:hAnsiTheme="minorHAnsi" w:cstheme="minorHAnsi"/>
                <w:b/>
                <w:i/>
                <w:iCs/>
                <w:sz w:val="24"/>
                <w:szCs w:val="24"/>
                <w:lang w:eastAsia="en-US"/>
              </w:rPr>
            </w:pPr>
            <w:r w:rsidRPr="00DC7F29">
              <w:rPr>
                <w:rFonts w:asciiTheme="minorHAnsi" w:eastAsia="Times New Roman" w:hAnsiTheme="minorHAnsi" w:cstheme="minorHAnsi"/>
                <w:b/>
                <w:i/>
                <w:iCs/>
                <w:sz w:val="24"/>
                <w:szCs w:val="24"/>
                <w:lang w:eastAsia="en-US"/>
              </w:rPr>
              <w:t>ATENȚIE!</w:t>
            </w:r>
          </w:p>
        </w:tc>
        <w:tc>
          <w:tcPr>
            <w:tcW w:w="7731" w:type="dxa"/>
            <w:vAlign w:val="center"/>
          </w:tcPr>
          <w:p w14:paraId="4353DB6E" w14:textId="77777777" w:rsidR="00E47E97" w:rsidRPr="00DC7F29" w:rsidRDefault="00E47E97" w:rsidP="00E47E97">
            <w:pPr>
              <w:suppressAutoHyphens w:val="0"/>
              <w:spacing w:before="120" w:after="0" w:line="259" w:lineRule="auto"/>
              <w:jc w:val="both"/>
              <w:rPr>
                <w:rFonts w:asciiTheme="minorHAnsi" w:eastAsia="Times New Roman" w:hAnsiTheme="minorHAnsi" w:cstheme="minorHAnsi"/>
                <w:b/>
                <w:color w:val="000000"/>
                <w:sz w:val="24"/>
                <w:szCs w:val="24"/>
                <w:lang w:eastAsia="en-US"/>
              </w:rPr>
            </w:pPr>
            <w:r w:rsidRPr="00DC7F29">
              <w:rPr>
                <w:rFonts w:asciiTheme="minorHAnsi" w:eastAsia="Times New Roman" w:hAnsiTheme="minorHAnsi" w:cstheme="minorHAnsi"/>
                <w:b/>
                <w:color w:val="000000"/>
                <w:sz w:val="24"/>
                <w:szCs w:val="24"/>
                <w:lang w:eastAsia="en-US"/>
              </w:rPr>
              <w:t>Respectarea plafonului de minimis are în vedere o întreprindere sau o întreprindere unică. Astfel, dacă între întreprinderile care beneficiază de sprijinul prezentei scheme de ajutor de minimis există cel puțin una dintre relațiile menționate mai jos, respectivele întreprinderi vor fi tratate ca o "întreprindere unică", iar valoarea ajutorului de minimis acordat întreprinderii unice se va raporta la valoarea cumulată a ajutoarelor de minimis primite de întreprinderile între care există aceste relații pe o perioadă de 3 ani fiscali consecutivi.</w:t>
            </w:r>
          </w:p>
          <w:p w14:paraId="0315E900" w14:textId="77777777" w:rsidR="00E47E97" w:rsidRPr="00DC7F29" w:rsidRDefault="00E47E97" w:rsidP="00E47E97">
            <w:pPr>
              <w:suppressAutoHyphens w:val="0"/>
              <w:spacing w:before="120" w:after="0" w:line="259" w:lineRule="auto"/>
              <w:jc w:val="both"/>
              <w:rPr>
                <w:rFonts w:asciiTheme="minorHAnsi" w:eastAsia="Times New Roman" w:hAnsiTheme="minorHAnsi" w:cstheme="minorHAnsi"/>
                <w:bCs/>
                <w:sz w:val="24"/>
                <w:szCs w:val="24"/>
                <w:lang w:eastAsia="en-US"/>
              </w:rPr>
            </w:pPr>
            <w:r w:rsidRPr="00DC7F29">
              <w:rPr>
                <w:rFonts w:asciiTheme="minorHAnsi" w:eastAsia="Times New Roman" w:hAnsiTheme="minorHAnsi" w:cstheme="minorHAnsi"/>
                <w:bCs/>
                <w:sz w:val="24"/>
                <w:szCs w:val="24"/>
                <w:lang w:eastAsia="en-US"/>
              </w:rPr>
              <w:t>Întreprinderea unică este definită ca întreprinderea care include toate întreprinderile între care există cel puțin una dintre relațiile următoare:</w:t>
            </w:r>
          </w:p>
          <w:p w14:paraId="7A9856E6" w14:textId="77777777" w:rsidR="00E47E97" w:rsidRPr="00DC7F29" w:rsidRDefault="00E47E97" w:rsidP="00E47E97">
            <w:pPr>
              <w:suppressAutoHyphens w:val="0"/>
              <w:spacing w:before="120" w:after="0" w:line="259" w:lineRule="auto"/>
              <w:ind w:left="706"/>
              <w:jc w:val="both"/>
              <w:rPr>
                <w:rFonts w:asciiTheme="minorHAnsi" w:eastAsia="Times New Roman" w:hAnsiTheme="minorHAnsi" w:cstheme="minorHAnsi"/>
                <w:bCs/>
                <w:sz w:val="24"/>
                <w:szCs w:val="24"/>
                <w:lang w:eastAsia="en-US"/>
              </w:rPr>
            </w:pPr>
            <w:r w:rsidRPr="00DC7F29">
              <w:rPr>
                <w:rFonts w:asciiTheme="minorHAnsi" w:eastAsia="Times New Roman" w:hAnsiTheme="minorHAnsi" w:cstheme="minorHAnsi"/>
                <w:bCs/>
                <w:sz w:val="24"/>
                <w:szCs w:val="24"/>
                <w:lang w:eastAsia="en-US"/>
              </w:rPr>
              <w:t xml:space="preserve">a) o </w:t>
            </w:r>
            <w:r w:rsidRPr="00DC7F29">
              <w:rPr>
                <w:rFonts w:asciiTheme="minorHAnsi" w:eastAsia="Times New Roman" w:hAnsiTheme="minorHAnsi" w:cstheme="minorHAnsi"/>
                <w:b/>
                <w:sz w:val="24"/>
                <w:szCs w:val="24"/>
                <w:lang w:eastAsia="en-US"/>
              </w:rPr>
              <w:t>întreprindere</w:t>
            </w:r>
            <w:r w:rsidRPr="00DC7F29">
              <w:rPr>
                <w:rFonts w:asciiTheme="minorHAnsi" w:eastAsia="Times New Roman" w:hAnsiTheme="minorHAnsi" w:cstheme="minorHAnsi"/>
                <w:bCs/>
                <w:sz w:val="24"/>
                <w:szCs w:val="24"/>
                <w:lang w:eastAsia="en-US"/>
              </w:rPr>
              <w:t xml:space="preserve"> deține majoritatea drepturilor de vot ale acționarilor sau ale asociaților unei alte întreprinderi;</w:t>
            </w:r>
          </w:p>
          <w:p w14:paraId="414AB4B6" w14:textId="77777777" w:rsidR="00E47E97" w:rsidRPr="00DC7F29" w:rsidRDefault="00E47E97" w:rsidP="00E47E97">
            <w:pPr>
              <w:suppressAutoHyphens w:val="0"/>
              <w:spacing w:before="120" w:after="0" w:line="259" w:lineRule="auto"/>
              <w:ind w:left="706"/>
              <w:jc w:val="both"/>
              <w:rPr>
                <w:rFonts w:asciiTheme="minorHAnsi" w:eastAsia="Times New Roman" w:hAnsiTheme="minorHAnsi" w:cstheme="minorHAnsi"/>
                <w:bCs/>
                <w:sz w:val="24"/>
                <w:szCs w:val="24"/>
                <w:lang w:eastAsia="en-US"/>
              </w:rPr>
            </w:pPr>
            <w:r w:rsidRPr="00DC7F29">
              <w:rPr>
                <w:rFonts w:asciiTheme="minorHAnsi" w:eastAsia="Times New Roman" w:hAnsiTheme="minorHAnsi" w:cstheme="minorHAnsi"/>
                <w:bCs/>
                <w:sz w:val="24"/>
                <w:szCs w:val="24"/>
                <w:lang w:eastAsia="en-US"/>
              </w:rPr>
              <w:t xml:space="preserve">b) o </w:t>
            </w:r>
            <w:r w:rsidRPr="00DC7F29">
              <w:rPr>
                <w:rFonts w:asciiTheme="minorHAnsi" w:eastAsia="Times New Roman" w:hAnsiTheme="minorHAnsi" w:cstheme="minorHAnsi"/>
                <w:b/>
                <w:sz w:val="24"/>
                <w:szCs w:val="24"/>
                <w:lang w:eastAsia="en-US"/>
              </w:rPr>
              <w:t>întreprindere</w:t>
            </w:r>
            <w:r w:rsidRPr="00DC7F29">
              <w:rPr>
                <w:rFonts w:asciiTheme="minorHAnsi" w:eastAsia="Times New Roman" w:hAnsiTheme="minorHAnsi" w:cstheme="minorHAnsi"/>
                <w:bCs/>
                <w:sz w:val="24"/>
                <w:szCs w:val="24"/>
                <w:lang w:eastAsia="en-US"/>
              </w:rPr>
              <w:t xml:space="preserve"> are dreptul de a numi sau revoca majoritatea membrilor organelor de administrare, de conducere sau de supraveghere ale unei alte întreprinderi;</w:t>
            </w:r>
          </w:p>
          <w:p w14:paraId="6A037DF6" w14:textId="77777777" w:rsidR="00E47E97" w:rsidRPr="00DC7F29" w:rsidRDefault="00E47E97" w:rsidP="00E47E97">
            <w:pPr>
              <w:suppressAutoHyphens w:val="0"/>
              <w:spacing w:before="120" w:after="0" w:line="259" w:lineRule="auto"/>
              <w:ind w:left="706"/>
              <w:jc w:val="both"/>
              <w:rPr>
                <w:rFonts w:asciiTheme="minorHAnsi" w:eastAsia="Times New Roman" w:hAnsiTheme="minorHAnsi" w:cstheme="minorHAnsi"/>
                <w:bCs/>
                <w:sz w:val="24"/>
                <w:szCs w:val="24"/>
                <w:lang w:eastAsia="en-US"/>
              </w:rPr>
            </w:pPr>
            <w:r w:rsidRPr="00DC7F29">
              <w:rPr>
                <w:rFonts w:asciiTheme="minorHAnsi" w:eastAsia="Times New Roman" w:hAnsiTheme="minorHAnsi" w:cstheme="minorHAnsi"/>
                <w:bCs/>
                <w:sz w:val="24"/>
                <w:szCs w:val="24"/>
                <w:lang w:eastAsia="en-US"/>
              </w:rPr>
              <w:t xml:space="preserve">c) o </w:t>
            </w:r>
            <w:r w:rsidRPr="00DC7F29">
              <w:rPr>
                <w:rFonts w:asciiTheme="minorHAnsi" w:eastAsia="Times New Roman" w:hAnsiTheme="minorHAnsi" w:cstheme="minorHAnsi"/>
                <w:b/>
                <w:sz w:val="24"/>
                <w:szCs w:val="24"/>
                <w:lang w:eastAsia="en-US"/>
              </w:rPr>
              <w:t>întreprindere</w:t>
            </w:r>
            <w:r w:rsidRPr="00DC7F29">
              <w:rPr>
                <w:rFonts w:asciiTheme="minorHAnsi" w:eastAsia="Times New Roman" w:hAnsiTheme="minorHAnsi" w:cstheme="minorHAnsi"/>
                <w:bCs/>
                <w:sz w:val="24"/>
                <w:szCs w:val="24"/>
                <w:lang w:eastAsia="en-US"/>
              </w:rPr>
              <w:t xml:space="preserve"> are dreptul de a exercita o influență dominantă asupra altei întreprinderi în temeiul unui contract încheiat cu întreprinderea în cauză sau în temeiul unei prevederi din contractul de societate sau din statutul acesteia;</w:t>
            </w:r>
          </w:p>
          <w:p w14:paraId="23042A06" w14:textId="77777777" w:rsidR="00E47E97" w:rsidRPr="00DC7F29" w:rsidRDefault="00E47E97" w:rsidP="00E47E97">
            <w:pPr>
              <w:suppressAutoHyphens w:val="0"/>
              <w:spacing w:before="120" w:after="0" w:line="259" w:lineRule="auto"/>
              <w:ind w:left="706"/>
              <w:jc w:val="both"/>
              <w:rPr>
                <w:rFonts w:asciiTheme="minorHAnsi" w:eastAsia="Times New Roman" w:hAnsiTheme="minorHAnsi" w:cstheme="minorHAnsi"/>
                <w:b/>
                <w:color w:val="000000"/>
                <w:sz w:val="24"/>
                <w:szCs w:val="24"/>
                <w:lang w:eastAsia="en-US"/>
              </w:rPr>
            </w:pPr>
            <w:r w:rsidRPr="00DC7F29">
              <w:rPr>
                <w:rFonts w:asciiTheme="minorHAnsi" w:eastAsia="Times New Roman" w:hAnsiTheme="minorHAnsi" w:cstheme="minorHAnsi"/>
                <w:bCs/>
                <w:sz w:val="24"/>
                <w:szCs w:val="24"/>
                <w:lang w:eastAsia="en-US"/>
              </w:rPr>
              <w:lastRenderedPageBreak/>
              <w:t xml:space="preserve">d) o </w:t>
            </w:r>
            <w:r w:rsidRPr="00DC7F29">
              <w:rPr>
                <w:rFonts w:asciiTheme="minorHAnsi" w:eastAsia="Times New Roman" w:hAnsiTheme="minorHAnsi" w:cstheme="minorHAnsi"/>
                <w:b/>
                <w:sz w:val="24"/>
                <w:szCs w:val="24"/>
                <w:lang w:eastAsia="en-US"/>
              </w:rPr>
              <w:t>întreprindere</w:t>
            </w:r>
            <w:r w:rsidRPr="00DC7F29">
              <w:rPr>
                <w:rFonts w:asciiTheme="minorHAnsi" w:eastAsia="Times New Roman" w:hAnsiTheme="minorHAnsi" w:cstheme="minorHAnsi"/>
                <w:bCs/>
                <w:sz w:val="24"/>
                <w:szCs w:val="24"/>
                <w:lang w:eastAsia="en-US"/>
              </w:rPr>
              <w:t xml:space="preserve"> care este acționar sau asociat al unei alte întreprinderi și care controlează singură, în baza unui acord cu alți acționari sau asociați ai acelei întreprinderi, majoritatea drepturilor de vot ale acționarilor sau ale asociaților întreprinderii respective;</w:t>
            </w:r>
          </w:p>
        </w:tc>
      </w:tr>
      <w:tr w:rsidR="00E47E97" w:rsidRPr="00DC7F29" w14:paraId="5D16224E" w14:textId="77777777" w:rsidTr="003605F0">
        <w:trPr>
          <w:trHeight w:val="2115"/>
        </w:trPr>
        <w:tc>
          <w:tcPr>
            <w:tcW w:w="1909" w:type="dxa"/>
            <w:vAlign w:val="center"/>
          </w:tcPr>
          <w:p w14:paraId="5E6C272A" w14:textId="77777777" w:rsidR="00E47E97" w:rsidRPr="00DC7F29" w:rsidRDefault="00E47E97" w:rsidP="00E47E97">
            <w:pPr>
              <w:suppressAutoHyphens w:val="0"/>
              <w:autoSpaceDE w:val="0"/>
              <w:autoSpaceDN w:val="0"/>
              <w:adjustRightInd w:val="0"/>
              <w:spacing w:after="0"/>
              <w:jc w:val="center"/>
              <w:rPr>
                <w:rFonts w:asciiTheme="minorHAnsi" w:eastAsia="Times New Roman" w:hAnsiTheme="minorHAnsi" w:cstheme="minorHAnsi"/>
                <w:b/>
                <w:i/>
                <w:iCs/>
                <w:sz w:val="24"/>
                <w:szCs w:val="24"/>
                <w:lang w:eastAsia="en-US"/>
              </w:rPr>
            </w:pPr>
            <w:r w:rsidRPr="00DC7F29">
              <w:rPr>
                <w:rFonts w:asciiTheme="minorHAnsi" w:eastAsia="Times New Roman" w:hAnsiTheme="minorHAnsi" w:cstheme="minorHAnsi"/>
                <w:b/>
                <w:i/>
                <w:iCs/>
                <w:sz w:val="24"/>
                <w:szCs w:val="24"/>
                <w:lang w:eastAsia="en-US"/>
              </w:rPr>
              <w:lastRenderedPageBreak/>
              <w:t>ATENȚIE!</w:t>
            </w:r>
          </w:p>
        </w:tc>
        <w:tc>
          <w:tcPr>
            <w:tcW w:w="7731" w:type="dxa"/>
            <w:vAlign w:val="center"/>
          </w:tcPr>
          <w:p w14:paraId="76274F32" w14:textId="77777777" w:rsidR="00E47E97" w:rsidRPr="00DC7F29" w:rsidRDefault="00E47E97" w:rsidP="00E47E97">
            <w:pPr>
              <w:suppressAutoHyphens w:val="0"/>
              <w:autoSpaceDE w:val="0"/>
              <w:autoSpaceDN w:val="0"/>
              <w:adjustRightInd w:val="0"/>
              <w:spacing w:after="0"/>
              <w:jc w:val="both"/>
              <w:rPr>
                <w:rFonts w:asciiTheme="minorHAnsi" w:eastAsia="Times New Roman" w:hAnsiTheme="minorHAnsi" w:cstheme="minorHAnsi"/>
                <w:b/>
                <w:color w:val="000000"/>
                <w:sz w:val="24"/>
                <w:szCs w:val="24"/>
                <w:lang w:eastAsia="en-US"/>
              </w:rPr>
            </w:pPr>
            <w:r w:rsidRPr="00DC7F29">
              <w:rPr>
                <w:rFonts w:asciiTheme="minorHAnsi" w:eastAsia="Times New Roman" w:hAnsiTheme="minorHAnsi" w:cstheme="minorHAnsi"/>
                <w:bCs/>
                <w:color w:val="000000"/>
                <w:kern w:val="2"/>
                <w:sz w:val="24"/>
                <w:szCs w:val="24"/>
                <w:lang w:eastAsia="en-US"/>
              </w:rPr>
              <w:t>În cazul proiectelor care au valoarea finanțării nerambursabile maximă peste pragul menționat, sumele vor fi reduse prin includerea diferențelor în categoria cheltuielilor neeligibile.</w:t>
            </w:r>
          </w:p>
        </w:tc>
      </w:tr>
    </w:tbl>
    <w:p w14:paraId="352EEEF7"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64925165" w14:textId="6879E1D3" w:rsidR="00E47E97" w:rsidRPr="00DC7F29" w:rsidRDefault="00E47E97" w:rsidP="00E47E97">
      <w:pPr>
        <w:suppressAutoHyphens w:val="0"/>
        <w:autoSpaceDE w:val="0"/>
        <w:autoSpaceDN w:val="0"/>
        <w:adjustRightInd w:val="0"/>
        <w:spacing w:after="120"/>
        <w:jc w:val="both"/>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Ajutorul se acorda beneficiarului ajutorului de minimis sub formă de finanțare nerambursabilă în procent de </w:t>
      </w:r>
      <w:r w:rsidR="001A01FC" w:rsidRPr="00DC7F29">
        <w:rPr>
          <w:rFonts w:asciiTheme="minorHAnsi" w:eastAsia="Times New Roman" w:hAnsiTheme="minorHAnsi" w:cstheme="minorHAnsi"/>
          <w:sz w:val="24"/>
          <w:szCs w:val="24"/>
          <w:lang w:eastAsia="en-US"/>
        </w:rPr>
        <w:t>90</w:t>
      </w:r>
      <w:r w:rsidRPr="00DC7F29">
        <w:rPr>
          <w:rFonts w:asciiTheme="minorHAnsi" w:eastAsia="Times New Roman" w:hAnsiTheme="minorHAnsi" w:cstheme="minorHAnsi"/>
          <w:sz w:val="24"/>
          <w:szCs w:val="24"/>
          <w:lang w:eastAsia="en-US"/>
        </w:rPr>
        <w:t>% din valoarea eligibilă.</w:t>
      </w:r>
    </w:p>
    <w:p w14:paraId="04AFDD70" w14:textId="3B5137F9" w:rsidR="003F06D1" w:rsidRPr="00DC7F29" w:rsidRDefault="003F06D1" w:rsidP="001A01FC">
      <w:pPr>
        <w:pStyle w:val="ListParagraph"/>
        <w:numPr>
          <w:ilvl w:val="1"/>
          <w:numId w:val="1"/>
        </w:numPr>
        <w:spacing w:after="0"/>
        <w:jc w:val="both"/>
        <w:outlineLvl w:val="1"/>
        <w:rPr>
          <w:rFonts w:asciiTheme="minorHAnsi" w:hAnsiTheme="minorHAnsi" w:cstheme="minorHAnsi"/>
          <w:b/>
          <w:bCs/>
          <w:sz w:val="24"/>
          <w:szCs w:val="24"/>
          <w:lang w:eastAsia="en-US"/>
        </w:rPr>
      </w:pPr>
      <w:bookmarkStart w:id="22" w:name="_Toc468191569"/>
      <w:bookmarkStart w:id="23" w:name="_Toc468191653"/>
      <w:bookmarkStart w:id="24" w:name="_Toc488072262"/>
      <w:bookmarkStart w:id="25" w:name="_Toc47606326"/>
      <w:r w:rsidRPr="00DC7F29">
        <w:rPr>
          <w:rFonts w:asciiTheme="minorHAnsi" w:hAnsiTheme="minorHAnsi" w:cstheme="minorHAnsi"/>
          <w:b/>
          <w:bCs/>
          <w:sz w:val="24"/>
          <w:szCs w:val="24"/>
          <w:lang w:eastAsia="en-US"/>
        </w:rPr>
        <w:t>Durata de implementare a proiectelor</w:t>
      </w:r>
      <w:bookmarkEnd w:id="22"/>
      <w:bookmarkEnd w:id="23"/>
      <w:bookmarkEnd w:id="24"/>
      <w:bookmarkEnd w:id="25"/>
      <w:r w:rsidRPr="00DC7F29">
        <w:rPr>
          <w:rFonts w:asciiTheme="minorHAnsi" w:hAnsiTheme="minorHAnsi" w:cstheme="minorHAnsi"/>
          <w:b/>
          <w:bCs/>
          <w:sz w:val="24"/>
          <w:szCs w:val="24"/>
          <w:lang w:eastAsia="en-US"/>
        </w:rPr>
        <w:t xml:space="preserve"> </w:t>
      </w:r>
    </w:p>
    <w:p w14:paraId="69CED772" w14:textId="6B4CF4F2" w:rsidR="003F06D1" w:rsidRPr="00DC7F29" w:rsidRDefault="003F06D1" w:rsidP="003F06D1">
      <w:pPr>
        <w:spacing w:before="120" w:after="120"/>
        <w:jc w:val="both"/>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Durata maximă de implementare a unui proiect (inclusiv realizarea cheltuielilor şi depunerea cererilor de rambursare) este de</w:t>
      </w:r>
      <w:r w:rsidR="001A01FC" w:rsidRPr="00DC7F29">
        <w:rPr>
          <w:rFonts w:asciiTheme="minorHAnsi" w:eastAsia="Times New Roman" w:hAnsiTheme="minorHAnsi" w:cstheme="minorHAnsi"/>
          <w:sz w:val="24"/>
          <w:szCs w:val="24"/>
          <w:lang w:eastAsia="en-US"/>
        </w:rPr>
        <w:t xml:space="preserve"> </w:t>
      </w:r>
      <w:r w:rsidR="00DD0C58">
        <w:rPr>
          <w:rFonts w:asciiTheme="minorHAnsi" w:eastAsia="Times New Roman" w:hAnsiTheme="minorHAnsi" w:cstheme="minorHAnsi"/>
          <w:sz w:val="24"/>
          <w:szCs w:val="24"/>
          <w:lang w:eastAsia="en-US"/>
        </w:rPr>
        <w:t>9</w:t>
      </w:r>
      <w:r w:rsidR="00DD0C58" w:rsidRPr="00DC7F29">
        <w:rPr>
          <w:rFonts w:asciiTheme="minorHAnsi" w:eastAsia="Times New Roman" w:hAnsiTheme="minorHAnsi" w:cstheme="minorHAnsi"/>
          <w:sz w:val="24"/>
          <w:szCs w:val="24"/>
          <w:lang w:eastAsia="en-US"/>
        </w:rPr>
        <w:t xml:space="preserve"> </w:t>
      </w:r>
      <w:r w:rsidR="001A01FC" w:rsidRPr="00DC7F29">
        <w:rPr>
          <w:rFonts w:asciiTheme="minorHAnsi" w:eastAsia="Times New Roman" w:hAnsiTheme="minorHAnsi" w:cstheme="minorHAnsi"/>
          <w:sz w:val="24"/>
          <w:szCs w:val="24"/>
          <w:lang w:eastAsia="en-US"/>
        </w:rPr>
        <w:t>luni</w:t>
      </w:r>
    </w:p>
    <w:p w14:paraId="0A5EF5AE"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7803D792" w14:textId="61E7A296" w:rsidR="00E47E97" w:rsidRPr="00DC7F29" w:rsidRDefault="00E47E97" w:rsidP="00042AA6">
      <w:pPr>
        <w:pStyle w:val="ListParagraph"/>
        <w:numPr>
          <w:ilvl w:val="1"/>
          <w:numId w:val="1"/>
        </w:numPr>
        <w:spacing w:after="0"/>
        <w:jc w:val="both"/>
        <w:outlineLvl w:val="1"/>
        <w:rPr>
          <w:rFonts w:asciiTheme="minorHAnsi" w:hAnsiTheme="minorHAnsi" w:cstheme="minorHAnsi"/>
          <w:sz w:val="24"/>
          <w:szCs w:val="24"/>
        </w:rPr>
      </w:pPr>
      <w:bookmarkStart w:id="26" w:name="_Toc496706159"/>
      <w:bookmarkStart w:id="27" w:name="_Toc497908127"/>
      <w:bookmarkStart w:id="28" w:name="_Toc523918916"/>
      <w:r w:rsidRPr="00DC7F29">
        <w:rPr>
          <w:rFonts w:asciiTheme="minorHAnsi" w:hAnsiTheme="minorHAnsi" w:cstheme="minorHAnsi"/>
          <w:b/>
          <w:bCs/>
          <w:sz w:val="24"/>
          <w:szCs w:val="24"/>
        </w:rPr>
        <w:t xml:space="preserve"> Eligibilitatea </w:t>
      </w:r>
      <w:bookmarkEnd w:id="26"/>
      <w:bookmarkEnd w:id="27"/>
      <w:bookmarkEnd w:id="28"/>
      <w:r w:rsidRPr="00DC7F29">
        <w:rPr>
          <w:rFonts w:asciiTheme="minorHAnsi" w:hAnsiTheme="minorHAnsi" w:cstheme="minorHAnsi"/>
          <w:b/>
          <w:bCs/>
          <w:sz w:val="24"/>
          <w:szCs w:val="24"/>
        </w:rPr>
        <w:t xml:space="preserve">beneficiarilor (IMM) ajutorului de minimis </w:t>
      </w:r>
    </w:p>
    <w:p w14:paraId="4671E131" w14:textId="77777777" w:rsidR="00E47E97" w:rsidRPr="00DC7F29" w:rsidRDefault="00E47E97" w:rsidP="00E47E97">
      <w:pPr>
        <w:spacing w:before="120"/>
        <w:jc w:val="both"/>
        <w:rPr>
          <w:rFonts w:asciiTheme="minorHAnsi" w:hAnsiTheme="minorHAnsi" w:cstheme="minorHAnsi"/>
          <w:sz w:val="24"/>
          <w:szCs w:val="24"/>
        </w:rPr>
      </w:pPr>
      <w:r w:rsidRPr="00DC7F29">
        <w:rPr>
          <w:rFonts w:asciiTheme="minorHAnsi" w:hAnsiTheme="minorHAnsi" w:cstheme="minorHAnsi"/>
          <w:sz w:val="24"/>
          <w:szCs w:val="24"/>
        </w:rPr>
        <w:t>Beneficiarii ajutorului de minimis trebuie să îndeplinească cumulativ următoarele criterii de eligibilitate:</w:t>
      </w:r>
    </w:p>
    <w:p w14:paraId="19D8F709" w14:textId="77777777" w:rsidR="00E47E97" w:rsidRPr="00DC7F29" w:rsidRDefault="00E47E97" w:rsidP="00042AA6">
      <w:pPr>
        <w:numPr>
          <w:ilvl w:val="0"/>
          <w:numId w:val="10"/>
        </w:numPr>
        <w:suppressAutoHyphens w:val="0"/>
        <w:autoSpaceDE w:val="0"/>
        <w:autoSpaceDN w:val="0"/>
        <w:adjustRightInd w:val="0"/>
        <w:spacing w:after="0" w:line="240" w:lineRule="auto"/>
        <w:jc w:val="both"/>
        <w:rPr>
          <w:rFonts w:asciiTheme="minorHAnsi" w:hAnsiTheme="minorHAnsi" w:cstheme="minorHAnsi"/>
          <w:sz w:val="24"/>
          <w:szCs w:val="24"/>
        </w:rPr>
      </w:pPr>
      <w:r w:rsidRPr="00DC7F29">
        <w:rPr>
          <w:rFonts w:asciiTheme="minorHAnsi" w:hAnsiTheme="minorHAnsi" w:cstheme="minorHAnsi"/>
          <w:b/>
          <w:iCs/>
          <w:color w:val="000000"/>
          <w:sz w:val="24"/>
          <w:szCs w:val="24"/>
        </w:rPr>
        <w:t>Sunt înregistrate în România potrivit legii</w:t>
      </w:r>
    </w:p>
    <w:p w14:paraId="3389CCC4" w14:textId="77777777" w:rsidR="00E47E97" w:rsidRPr="00DC7F29" w:rsidRDefault="00E47E97" w:rsidP="00042AA6">
      <w:pPr>
        <w:pStyle w:val="ListParagraph"/>
        <w:numPr>
          <w:ilvl w:val="0"/>
          <w:numId w:val="9"/>
        </w:numPr>
        <w:suppressAutoHyphens w:val="0"/>
        <w:spacing w:after="0" w:line="240" w:lineRule="auto"/>
        <w:jc w:val="both"/>
        <w:rPr>
          <w:rFonts w:asciiTheme="minorHAnsi" w:hAnsiTheme="minorHAnsi" w:cstheme="minorHAnsi"/>
          <w:i/>
          <w:iCs/>
          <w:color w:val="000000"/>
          <w:sz w:val="24"/>
          <w:szCs w:val="24"/>
        </w:rPr>
      </w:pPr>
      <w:bookmarkStart w:id="29" w:name="_Hlk507408806"/>
      <w:r w:rsidRPr="00DC7F29">
        <w:rPr>
          <w:rFonts w:asciiTheme="minorHAnsi" w:hAnsiTheme="minorHAnsi" w:cstheme="minorHAnsi"/>
          <w:i/>
          <w:iCs/>
          <w:color w:val="000000"/>
          <w:sz w:val="24"/>
          <w:szCs w:val="24"/>
        </w:rPr>
        <w:t>Documentul care probează calitatea solicitantului este Certificatul constatator, care va fi verificat on-line de administrator in momentul evaluării. Locația/locațiile de implementare ale proiectului trebuie să se regăsească în certificatul constatator, la momentul contractării.</w:t>
      </w:r>
    </w:p>
    <w:p w14:paraId="48815365" w14:textId="77777777" w:rsidR="00E47E97" w:rsidRPr="00DC7F29" w:rsidRDefault="00E47E97" w:rsidP="00E47E97">
      <w:pPr>
        <w:autoSpaceDE w:val="0"/>
        <w:autoSpaceDN w:val="0"/>
        <w:adjustRightInd w:val="0"/>
        <w:spacing w:after="0" w:line="240" w:lineRule="auto"/>
        <w:jc w:val="both"/>
        <w:rPr>
          <w:rFonts w:asciiTheme="minorHAns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5"/>
        <w:gridCol w:w="7437"/>
      </w:tblGrid>
      <w:tr w:rsidR="00E47E97" w:rsidRPr="00DC7F29" w14:paraId="1EA6985B" w14:textId="77777777" w:rsidTr="003605F0">
        <w:trPr>
          <w:trHeight w:val="875"/>
        </w:trPr>
        <w:tc>
          <w:tcPr>
            <w:tcW w:w="1668" w:type="dxa"/>
            <w:vAlign w:val="center"/>
          </w:tcPr>
          <w:p w14:paraId="24691B84" w14:textId="77777777" w:rsidR="00E47E97" w:rsidRPr="00DC7F29" w:rsidRDefault="00E47E97" w:rsidP="003605F0">
            <w:pPr>
              <w:autoSpaceDE w:val="0"/>
              <w:autoSpaceDN w:val="0"/>
              <w:adjustRightInd w:val="0"/>
              <w:spacing w:before="120" w:after="120"/>
              <w:jc w:val="center"/>
              <w:rPr>
                <w:rFonts w:asciiTheme="minorHAnsi" w:hAnsiTheme="minorHAnsi" w:cstheme="minorHAnsi"/>
                <w:b/>
                <w:i/>
                <w:iCs/>
                <w:sz w:val="24"/>
                <w:szCs w:val="24"/>
              </w:rPr>
            </w:pPr>
            <w:r w:rsidRPr="00DC7F29">
              <w:rPr>
                <w:rFonts w:asciiTheme="minorHAnsi" w:hAnsiTheme="minorHAnsi" w:cstheme="minorHAnsi"/>
                <w:b/>
                <w:i/>
                <w:iCs/>
                <w:sz w:val="24"/>
                <w:szCs w:val="24"/>
              </w:rPr>
              <w:t>ATENȚIE!</w:t>
            </w:r>
          </w:p>
        </w:tc>
        <w:tc>
          <w:tcPr>
            <w:tcW w:w="7903" w:type="dxa"/>
            <w:vAlign w:val="center"/>
          </w:tcPr>
          <w:p w14:paraId="6F5157EA" w14:textId="77777777" w:rsidR="00E47E97" w:rsidRPr="00DC7F29" w:rsidRDefault="00E47E97" w:rsidP="003605F0">
            <w:pPr>
              <w:autoSpaceDE w:val="0"/>
              <w:autoSpaceDN w:val="0"/>
              <w:adjustRightInd w:val="0"/>
              <w:spacing w:after="0"/>
              <w:jc w:val="both"/>
              <w:rPr>
                <w:rFonts w:asciiTheme="minorHAnsi" w:hAnsiTheme="minorHAnsi" w:cstheme="minorHAnsi"/>
                <w:iCs/>
                <w:sz w:val="24"/>
                <w:szCs w:val="24"/>
              </w:rPr>
            </w:pPr>
            <w:r w:rsidRPr="00DC7F29">
              <w:rPr>
                <w:rFonts w:asciiTheme="minorHAnsi" w:hAnsiTheme="minorHAnsi" w:cstheme="minorHAnsi"/>
                <w:iCs/>
                <w:color w:val="000000"/>
                <w:sz w:val="24"/>
                <w:szCs w:val="24"/>
              </w:rPr>
              <w:t>Beneficiarul ajutorului de minimis  va avea calitatea de microîntreprindere / întreprindere mica / întreprindere mijlocie, atât la data depunerii aplicației de finanțare, cât și la data semnării contractului de subvenție.</w:t>
            </w:r>
          </w:p>
        </w:tc>
      </w:tr>
    </w:tbl>
    <w:p w14:paraId="782FA7B5" w14:textId="77777777" w:rsidR="00E47E97" w:rsidRPr="00DC7F29" w:rsidRDefault="00E47E97" w:rsidP="00E47E97">
      <w:pPr>
        <w:autoSpaceDE w:val="0"/>
        <w:autoSpaceDN w:val="0"/>
        <w:adjustRightInd w:val="0"/>
        <w:spacing w:after="0" w:line="240" w:lineRule="auto"/>
        <w:jc w:val="both"/>
        <w:rPr>
          <w:rFonts w:asciiTheme="minorHAnsi" w:hAnsiTheme="minorHAnsi" w:cstheme="minorHAnsi"/>
          <w:i/>
          <w:sz w:val="24"/>
          <w:szCs w:val="24"/>
        </w:rPr>
      </w:pPr>
    </w:p>
    <w:bookmarkEnd w:id="29"/>
    <w:p w14:paraId="5741C3FD" w14:textId="77777777" w:rsidR="00E47E97" w:rsidRPr="00DC7F29" w:rsidRDefault="00E47E97" w:rsidP="00042AA6">
      <w:pPr>
        <w:numPr>
          <w:ilvl w:val="0"/>
          <w:numId w:val="10"/>
        </w:numPr>
        <w:suppressAutoHyphens w:val="0"/>
        <w:autoSpaceDE w:val="0"/>
        <w:autoSpaceDN w:val="0"/>
        <w:adjustRightInd w:val="0"/>
        <w:spacing w:before="120" w:after="0" w:line="240" w:lineRule="auto"/>
        <w:ind w:left="426" w:hanging="426"/>
        <w:jc w:val="both"/>
        <w:rPr>
          <w:rFonts w:asciiTheme="minorHAnsi" w:hAnsiTheme="minorHAnsi" w:cstheme="minorHAnsi"/>
          <w:sz w:val="24"/>
          <w:szCs w:val="24"/>
        </w:rPr>
      </w:pPr>
      <w:r w:rsidRPr="00DC7F29">
        <w:rPr>
          <w:rFonts w:asciiTheme="minorHAnsi" w:hAnsiTheme="minorHAnsi" w:cstheme="minorHAnsi"/>
          <w:sz w:val="24"/>
          <w:szCs w:val="24"/>
        </w:rPr>
        <w:t>Se încadrează în una din următoarele categorii: microîntreprindere, întreprindere mică sau întreprindere mijlocie, atât la data depunerii aplicației de finanțare, cât și la data semnării contractului de subvenție.</w:t>
      </w:r>
    </w:p>
    <w:p w14:paraId="110896DB" w14:textId="77777777" w:rsidR="00E47E97" w:rsidRPr="00DC7F29" w:rsidRDefault="00E47E97" w:rsidP="00042AA6">
      <w:pPr>
        <w:numPr>
          <w:ilvl w:val="0"/>
          <w:numId w:val="9"/>
        </w:numPr>
        <w:suppressAutoHyphens w:val="0"/>
        <w:autoSpaceDE w:val="0"/>
        <w:autoSpaceDN w:val="0"/>
        <w:adjustRightInd w:val="0"/>
        <w:spacing w:after="0" w:line="240" w:lineRule="auto"/>
        <w:jc w:val="both"/>
        <w:rPr>
          <w:rFonts w:asciiTheme="minorHAnsi" w:hAnsiTheme="minorHAnsi" w:cstheme="minorHAnsi"/>
          <w:i/>
          <w:sz w:val="24"/>
          <w:szCs w:val="24"/>
        </w:rPr>
      </w:pPr>
      <w:r w:rsidRPr="00DC7F29">
        <w:rPr>
          <w:rFonts w:asciiTheme="minorHAnsi" w:hAnsiTheme="minorHAnsi" w:cstheme="minorHAnsi"/>
          <w:i/>
          <w:sz w:val="24"/>
          <w:szCs w:val="24"/>
        </w:rPr>
        <w:t>Solicitantul trebuie să facă dovada că se încadrează în categoria microîntreprinderilor / întreprinderilor mici / întreprinderilor mijlocii (potrivit Legii nr. 346/2004 privind stimularea înființării și dezvoltării întreprinderilor mici și mijlocii, cu modificările și completările ulterioare).</w:t>
      </w:r>
    </w:p>
    <w:p w14:paraId="11901026" w14:textId="77777777" w:rsidR="00E47E97" w:rsidRPr="00DC7F29" w:rsidRDefault="00E47E97" w:rsidP="00042AA6">
      <w:pPr>
        <w:numPr>
          <w:ilvl w:val="0"/>
          <w:numId w:val="9"/>
        </w:numPr>
        <w:suppressAutoHyphens w:val="0"/>
        <w:autoSpaceDE w:val="0"/>
        <w:autoSpaceDN w:val="0"/>
        <w:adjustRightInd w:val="0"/>
        <w:spacing w:after="0" w:line="240" w:lineRule="auto"/>
        <w:jc w:val="both"/>
        <w:rPr>
          <w:rFonts w:asciiTheme="minorHAnsi" w:hAnsiTheme="minorHAnsi" w:cstheme="minorHAnsi"/>
          <w:i/>
          <w:sz w:val="24"/>
          <w:szCs w:val="24"/>
        </w:rPr>
      </w:pPr>
      <w:r w:rsidRPr="00DC7F29">
        <w:rPr>
          <w:rFonts w:asciiTheme="minorHAnsi" w:hAnsiTheme="minorHAnsi" w:cstheme="minorHAnsi"/>
          <w:i/>
          <w:sz w:val="24"/>
          <w:szCs w:val="24"/>
        </w:rPr>
        <w:t xml:space="preserve">Documentul pe baza căruia se probează calitatea solicitantului de microîntreprindere / întreprindere mică / întreprindere mijlocie este bilanțul </w:t>
      </w:r>
      <w:r w:rsidRPr="00DC7F29">
        <w:rPr>
          <w:rFonts w:asciiTheme="minorHAnsi" w:hAnsiTheme="minorHAnsi" w:cstheme="minorHAnsi"/>
          <w:i/>
          <w:sz w:val="24"/>
          <w:szCs w:val="24"/>
        </w:rPr>
        <w:lastRenderedPageBreak/>
        <w:t>contabil pentru ultimul exercițiu financiar încheiat (2019), înregistrat la instituția abilitată.</w:t>
      </w:r>
    </w:p>
    <w:p w14:paraId="5EC84B4F" w14:textId="102FA00D"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Au sediul social</w:t>
      </w:r>
      <w:r w:rsidR="00DD0C58">
        <w:rPr>
          <w:rFonts w:asciiTheme="minorHAnsi" w:hAnsiTheme="minorHAnsi" w:cstheme="minorHAnsi"/>
          <w:sz w:val="24"/>
          <w:szCs w:val="24"/>
        </w:rPr>
        <w:t xml:space="preserve"> și locația de implementare</w:t>
      </w:r>
      <w:r w:rsidRPr="00DC7F29">
        <w:rPr>
          <w:rFonts w:asciiTheme="minorHAnsi" w:hAnsiTheme="minorHAnsi" w:cstheme="minorHAnsi"/>
          <w:sz w:val="24"/>
          <w:szCs w:val="24"/>
        </w:rPr>
        <w:t xml:space="preserve"> în regiunea de dezvoltare în care depun proiectul.</w:t>
      </w:r>
    </w:p>
    <w:p w14:paraId="44FDF6CE"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Nu înregistrează obligații bugetare nete (diferența dintre obligațiile de plată restante la buget și sumele de recuperat de la buget) la data depunerii aplicației de finanțare și la data semnării Contractului de subvenție, astfel:</w:t>
      </w:r>
    </w:p>
    <w:p w14:paraId="5DF22642" w14:textId="77777777" w:rsidR="00E47E97" w:rsidRPr="00DC7F29" w:rsidRDefault="00E47E97" w:rsidP="00042AA6">
      <w:pPr>
        <w:numPr>
          <w:ilvl w:val="0"/>
          <w:numId w:val="9"/>
        </w:numPr>
        <w:suppressAutoHyphens w:val="0"/>
        <w:autoSpaceDE w:val="0"/>
        <w:autoSpaceDN w:val="0"/>
        <w:adjustRightInd w:val="0"/>
        <w:spacing w:after="0"/>
        <w:jc w:val="both"/>
        <w:rPr>
          <w:rFonts w:asciiTheme="minorHAnsi" w:hAnsiTheme="minorHAnsi" w:cstheme="minorHAnsi"/>
          <w:i/>
          <w:sz w:val="24"/>
          <w:szCs w:val="24"/>
        </w:rPr>
      </w:pPr>
      <w:r w:rsidRPr="00DC7F29">
        <w:rPr>
          <w:rFonts w:asciiTheme="minorHAnsi" w:hAnsiTheme="minorHAnsi" w:cstheme="minorHAnsi"/>
          <w:i/>
          <w:sz w:val="24"/>
          <w:szCs w:val="24"/>
        </w:rPr>
        <w:t>La data depunerii aplicației de finanțare solicitantul va depune declarația de eligibilitate prin care declară că nu înregistrează obligații bugetare nete (diferența dintre obligațiile de plată restante la buget și sumele de recuperat de la buget) mai mari de 1/12 din obligațiile datorate în ultimele 12 luni – în cazul bugetului de stat și obligații bugetare nete mai mari de 1/6 din totalul obligațiilor datorate în ultimul semestru – în cazul bugetelor locale.</w:t>
      </w:r>
    </w:p>
    <w:p w14:paraId="2DB2A19F" w14:textId="77777777" w:rsidR="00E47E97" w:rsidRPr="00DC7F29" w:rsidRDefault="00E47E97" w:rsidP="00042AA6">
      <w:pPr>
        <w:numPr>
          <w:ilvl w:val="0"/>
          <w:numId w:val="9"/>
        </w:numPr>
        <w:suppressAutoHyphens w:val="0"/>
        <w:autoSpaceDE w:val="0"/>
        <w:autoSpaceDN w:val="0"/>
        <w:adjustRightInd w:val="0"/>
        <w:spacing w:after="0"/>
        <w:jc w:val="both"/>
        <w:rPr>
          <w:rFonts w:asciiTheme="minorHAnsi" w:hAnsiTheme="minorHAnsi" w:cstheme="minorHAnsi"/>
          <w:i/>
          <w:sz w:val="24"/>
          <w:szCs w:val="24"/>
        </w:rPr>
      </w:pPr>
      <w:r w:rsidRPr="00DC7F29">
        <w:rPr>
          <w:rFonts w:asciiTheme="minorHAnsi" w:hAnsiTheme="minorHAnsi" w:cstheme="minorHAnsi"/>
          <w:i/>
          <w:sz w:val="24"/>
          <w:szCs w:val="24"/>
        </w:rPr>
        <w:t>La data semnării aplicației de finanțare, solicitantul va depune Certificatul de atestare fiscală emis de ANAF (diferența dintre obligațiile de plată restante la buget și sumele de recuperat de la buget nu este mai mare de 1/12 din obligațiile datorate în ultimele 12 luni) și Certificatul de atestare fiscală emis de către autoritățile publice locale (diferența dintre obligațiile de plată restante la buget și sumele de recuperat de la buget nu este mai mare de 1/6 din totalul obligațiilor datorate în ultimul semestru).</w:t>
      </w:r>
    </w:p>
    <w:p w14:paraId="38EF1CF7"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bookmarkStart w:id="30" w:name="ref#"/>
      <w:bookmarkEnd w:id="30"/>
      <w:r w:rsidRPr="00DC7F29">
        <w:rPr>
          <w:rFonts w:asciiTheme="minorHAnsi" w:hAnsiTheme="minorHAnsi" w:cstheme="minorHAnsi"/>
          <w:sz w:val="24"/>
          <w:szCs w:val="24"/>
        </w:rPr>
        <w:t>Nu se află în una din situațiile incompatibile cu acordarea finanțării din fonduri publice;</w:t>
      </w:r>
    </w:p>
    <w:p w14:paraId="4836FF27" w14:textId="018007A8"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 xml:space="preserve">nu a mai beneficiat de sprijin financiar din fonduri publice, inclusiv fonduri UE, în ultimii  3 ani, sau nu derulează proiecte finanțate în prezent, parțial sau în totalitate, din alte surse publice, pentru aceleași activități, în cadrul unor proiecte similare cu cel ce constituie obiectul </w:t>
      </w:r>
      <w:r w:rsidR="00DC7F29">
        <w:rPr>
          <w:rFonts w:asciiTheme="minorHAnsi" w:hAnsiTheme="minorHAnsi" w:cstheme="minorHAnsi"/>
          <w:sz w:val="24"/>
          <w:szCs w:val="24"/>
        </w:rPr>
        <w:t>aplicației</w:t>
      </w:r>
      <w:r w:rsidRPr="00DC7F29">
        <w:rPr>
          <w:rFonts w:asciiTheme="minorHAnsi" w:hAnsiTheme="minorHAnsi" w:cstheme="minorHAnsi"/>
          <w:sz w:val="24"/>
          <w:szCs w:val="24"/>
        </w:rPr>
        <w:t xml:space="preserve"> de finanțare. Nu a mai obținut finanțare nici pentru alte proiecte implementate, având același obiectiv, dar care din diverse motive nu și-au atins indicatorii. În acest caz, finanțarea nu va fi acordată sau, dacă acest lucru este descoperit pe parcursul implementării, finanțarea se va retrage, iar sumele deja acordate vor fi recuperate;</w:t>
      </w:r>
    </w:p>
    <w:p w14:paraId="00E769B1"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este direct responsabil de pregătirea, realizarea și managementul proiectului, nu acționează ca intermediar pentru proiectul propus a fi finanțat și este responsabil pentru asigurarea sustenabilității rezultatelor proiectului;</w:t>
      </w:r>
    </w:p>
    <w:p w14:paraId="48CE5BB4" w14:textId="77777777" w:rsidR="00E47E97" w:rsidRPr="00DC7F29" w:rsidRDefault="00E47E97" w:rsidP="00042AA6">
      <w:pPr>
        <w:numPr>
          <w:ilvl w:val="0"/>
          <w:numId w:val="10"/>
        </w:numPr>
        <w:tabs>
          <w:tab w:val="left" w:pos="360"/>
        </w:tabs>
        <w:suppressAutoHyphens w:val="0"/>
        <w:spacing w:before="120" w:after="0"/>
        <w:jc w:val="both"/>
        <w:rPr>
          <w:rFonts w:asciiTheme="minorHAnsi" w:hAnsiTheme="minorHAnsi" w:cstheme="minorHAnsi"/>
          <w:sz w:val="24"/>
          <w:szCs w:val="24"/>
        </w:rPr>
      </w:pPr>
      <w:r w:rsidRPr="00DC7F29">
        <w:rPr>
          <w:rFonts w:asciiTheme="minorHAnsi" w:hAnsiTheme="minorHAnsi" w:cstheme="minorHAnsi"/>
          <w:sz w:val="24"/>
          <w:szCs w:val="24"/>
        </w:rPr>
        <w:t>Nu este în dificultate, în conformitate cu prevederile Regulamentului (UE) nr. 651/2014 al Comisiei din 17 iunie 2014 de declarare a anumitor categorii de ajutoare compatibile cu piața internă în aplicarea articolelor 107 și 108 din tratat, și anume:</w:t>
      </w:r>
    </w:p>
    <w:p w14:paraId="2FA0EF45" w14:textId="77777777" w:rsidR="00E47E97" w:rsidRPr="00DC7F29" w:rsidRDefault="00E47E97" w:rsidP="00042AA6">
      <w:pPr>
        <w:numPr>
          <w:ilvl w:val="0"/>
          <w:numId w:val="9"/>
        </w:numPr>
        <w:suppressAutoHyphens w:val="0"/>
        <w:autoSpaceDE w:val="0"/>
        <w:autoSpaceDN w:val="0"/>
        <w:adjustRightInd w:val="0"/>
        <w:spacing w:before="120" w:after="0" w:line="240" w:lineRule="auto"/>
        <w:ind w:left="993" w:hanging="426"/>
        <w:jc w:val="both"/>
        <w:rPr>
          <w:rFonts w:asciiTheme="minorHAnsi" w:hAnsiTheme="minorHAnsi" w:cstheme="minorHAnsi"/>
          <w:i/>
          <w:sz w:val="24"/>
          <w:szCs w:val="24"/>
        </w:rPr>
      </w:pPr>
      <w:r w:rsidRPr="00DC7F29">
        <w:rPr>
          <w:rFonts w:asciiTheme="minorHAnsi" w:hAnsiTheme="minorHAnsi" w:cstheme="minorHAnsi"/>
          <w:i/>
          <w:sz w:val="24"/>
          <w:szCs w:val="24"/>
        </w:rPr>
        <w:t>„Întreprindere aflată în dificultate” înseamnă o întreprindere care se află în cel puțin una din situațiile următoare:</w:t>
      </w:r>
    </w:p>
    <w:p w14:paraId="4C07F811" w14:textId="77777777" w:rsidR="00E47E97" w:rsidRPr="00DC7F29" w:rsidRDefault="00E47E97" w:rsidP="00042AA6">
      <w:pPr>
        <w:pStyle w:val="ListParagraph"/>
        <w:numPr>
          <w:ilvl w:val="0"/>
          <w:numId w:val="11"/>
        </w:numPr>
        <w:suppressAutoHyphens w:val="0"/>
        <w:autoSpaceDE w:val="0"/>
        <w:autoSpaceDN w:val="0"/>
        <w:adjustRightInd w:val="0"/>
        <w:spacing w:before="120" w:after="0" w:line="240" w:lineRule="auto"/>
        <w:jc w:val="both"/>
        <w:rPr>
          <w:rFonts w:asciiTheme="minorHAnsi" w:hAnsiTheme="minorHAnsi" w:cstheme="minorHAnsi"/>
          <w:i/>
          <w:sz w:val="24"/>
          <w:szCs w:val="24"/>
        </w:rPr>
      </w:pPr>
      <w:r w:rsidRPr="00DC7F29">
        <w:rPr>
          <w:rFonts w:asciiTheme="minorHAnsi" w:hAnsiTheme="minorHAnsi" w:cstheme="minorHAnsi"/>
          <w:i/>
          <w:sz w:val="24"/>
          <w:szCs w:val="24"/>
        </w:rPr>
        <w:t xml:space="preserve">[doar pentru întreprinderi care au, la data declarației, cel puțin 3 ani de la înființare] în cazul unei societăți cu răspundere limitată, atunci când mai mult de jumătate din capitalul social subscris a dispărut din cauza pierderilor acumulate. Această situație survine atunci când deducerea pierderilor </w:t>
      </w:r>
      <w:r w:rsidRPr="00DC7F29">
        <w:rPr>
          <w:rFonts w:asciiTheme="minorHAnsi" w:hAnsiTheme="minorHAnsi" w:cstheme="minorHAnsi"/>
          <w:i/>
          <w:sz w:val="24"/>
          <w:szCs w:val="24"/>
        </w:rPr>
        <w:lastRenderedPageBreak/>
        <w:t>acumulate din rezerve (și din toate celelalte elemente considerate în general ca făcând parte din fondurile proprii ale societății) conduce la un cuantum cumulat negativ care depășește jumătate din capitalul social subscris.</w:t>
      </w:r>
    </w:p>
    <w:p w14:paraId="68C48162" w14:textId="77777777" w:rsidR="00E47E97" w:rsidRPr="00DC7F29" w:rsidRDefault="00E47E97" w:rsidP="00E47E97">
      <w:pPr>
        <w:autoSpaceDE w:val="0"/>
        <w:autoSpaceDN w:val="0"/>
        <w:adjustRightInd w:val="0"/>
        <w:spacing w:before="120" w:after="0" w:line="240" w:lineRule="auto"/>
        <w:ind w:left="1080"/>
        <w:jc w:val="both"/>
        <w:rPr>
          <w:rFonts w:asciiTheme="minorHAnsi" w:hAnsiTheme="minorHAnsi" w:cstheme="minorHAnsi"/>
          <w:i/>
          <w:sz w:val="24"/>
          <w:szCs w:val="24"/>
        </w:rPr>
      </w:pPr>
      <w:r w:rsidRPr="00DC7F29">
        <w:rPr>
          <w:rFonts w:asciiTheme="minorHAnsi" w:hAnsiTheme="minorHAnsi" w:cstheme="minorHAnsi"/>
          <w:i/>
          <w:sz w:val="24"/>
          <w:szCs w:val="24"/>
        </w:rPr>
        <w:t>(ii)</w:t>
      </w:r>
      <w:r w:rsidRPr="00DC7F29">
        <w:rPr>
          <w:rFonts w:asciiTheme="minorHAnsi" w:hAnsiTheme="minorHAnsi" w:cstheme="minorHAnsi"/>
          <w:i/>
          <w:sz w:val="24"/>
          <w:szCs w:val="24"/>
        </w:rPr>
        <w:tab/>
        <w:t>[doar pentru întreprinderi care au,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55A48B4E" w14:textId="77777777" w:rsidR="00E47E97" w:rsidRPr="00DC7F29" w:rsidRDefault="00E47E97" w:rsidP="00E47E97">
      <w:pPr>
        <w:autoSpaceDE w:val="0"/>
        <w:autoSpaceDN w:val="0"/>
        <w:adjustRightInd w:val="0"/>
        <w:spacing w:before="120" w:after="0" w:line="240" w:lineRule="auto"/>
        <w:ind w:left="1080"/>
        <w:jc w:val="both"/>
        <w:rPr>
          <w:rFonts w:asciiTheme="minorHAnsi" w:hAnsiTheme="minorHAnsi" w:cstheme="minorHAnsi"/>
          <w:i/>
          <w:sz w:val="24"/>
          <w:szCs w:val="24"/>
        </w:rPr>
      </w:pPr>
      <w:r w:rsidRPr="00DC7F29">
        <w:rPr>
          <w:rFonts w:asciiTheme="minorHAnsi" w:hAnsiTheme="minorHAnsi" w:cstheme="minorHAnsi"/>
          <w:i/>
          <w:sz w:val="24"/>
          <w:szCs w:val="24"/>
        </w:rPr>
        <w:t>(iii)</w:t>
      </w:r>
      <w:r w:rsidRPr="00DC7F29">
        <w:rPr>
          <w:rFonts w:asciiTheme="minorHAnsi" w:hAnsiTheme="minorHAnsi" w:cstheme="minorHAnsi"/>
          <w:i/>
          <w:sz w:val="24"/>
          <w:szCs w:val="24"/>
        </w:rPr>
        <w:tab/>
        <w:t>atunci când întreprinderea face obiectul unei proceduri colective de insolvență sau îndeplinește criteriile prevăzute de legislația națională pentru inițierea unei proceduri colective de insolvență la cererea creditori lor săi.</w:t>
      </w:r>
    </w:p>
    <w:p w14:paraId="24810F19" w14:textId="77777777" w:rsidR="00E47E97" w:rsidRPr="00DC7F29" w:rsidRDefault="00E47E97" w:rsidP="00E47E97">
      <w:pPr>
        <w:autoSpaceDE w:val="0"/>
        <w:autoSpaceDN w:val="0"/>
        <w:adjustRightInd w:val="0"/>
        <w:spacing w:before="120" w:after="0" w:line="240" w:lineRule="auto"/>
        <w:ind w:left="1080"/>
        <w:jc w:val="both"/>
        <w:rPr>
          <w:rFonts w:asciiTheme="minorHAnsi" w:hAnsiTheme="minorHAnsi" w:cstheme="minorHAnsi"/>
          <w:i/>
          <w:sz w:val="24"/>
          <w:szCs w:val="24"/>
        </w:rPr>
      </w:pPr>
      <w:r w:rsidRPr="00DC7F29">
        <w:rPr>
          <w:rFonts w:asciiTheme="minorHAnsi" w:hAnsiTheme="minorHAnsi" w:cstheme="minorHAnsi"/>
          <w:i/>
          <w:sz w:val="24"/>
          <w:szCs w:val="24"/>
        </w:rPr>
        <w:t>(iv)</w:t>
      </w:r>
      <w:r w:rsidRPr="00DC7F29">
        <w:rPr>
          <w:rFonts w:asciiTheme="minorHAnsi" w:hAnsiTheme="minorHAnsi" w:cstheme="minorHAnsi"/>
          <w:i/>
          <w:sz w:val="24"/>
          <w:szCs w:val="24"/>
        </w:rPr>
        <w:tab/>
        <w:t>atunci când întreprinderea a primit ajutor pentru salvare și nu a rambursat încă împrumutul sau nu a încetat garanția sau a primit ajutoare pentru restructurare și face încă obiectul unui plan de restructurare.</w:t>
      </w:r>
    </w:p>
    <w:p w14:paraId="062CEACE"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bookmarkStart w:id="31" w:name="_Hlk500765191"/>
      <w:r w:rsidRPr="00DC7F29">
        <w:rPr>
          <w:rFonts w:asciiTheme="minorHAnsi" w:hAnsiTheme="minorHAnsi" w:cstheme="minorHAnsi"/>
          <w:sz w:val="24"/>
          <w:szCs w:val="24"/>
        </w:rPr>
        <w:t>Nu se află în stare de faliment/ insolvență sau face obiectul unei proceduri de lichidare sau de administrare judiciară, nu a încheiat acorduri cu creditorii (în procedurile anterior menționate), nu și-a suspendat activitatea economică la data depunerii planului de afaceri și ulterior, nu face obiectul unei proceduri în urma acestor situații sau se află în situații similare în urma unei proceduri de aceeași natură prevăzute de legislația sau de reglementările naționale sau face obiectul unei proceduri legale pentru declararea sa într-una din situațiile de mai sus.</w:t>
      </w:r>
    </w:p>
    <w:p w14:paraId="0438A792"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Nu este subiectul unei decizii/ordin de recuperare a unui ajutor ce nu a fost deja executată și creanța nu a fost integral recuperată</w:t>
      </w:r>
      <w:bookmarkEnd w:id="31"/>
      <w:r w:rsidRPr="00DC7F29">
        <w:rPr>
          <w:rFonts w:asciiTheme="minorHAnsi" w:hAnsiTheme="minorHAnsi" w:cstheme="minorHAnsi"/>
          <w:sz w:val="24"/>
          <w:szCs w:val="24"/>
        </w:rPr>
        <w:t>.</w:t>
      </w:r>
    </w:p>
    <w:p w14:paraId="0C815180" w14:textId="77777777" w:rsidR="00E47E97" w:rsidRPr="00DC7F29" w:rsidRDefault="00E47E97" w:rsidP="00E47E97">
      <w:pPr>
        <w:tabs>
          <w:tab w:val="left" w:pos="540"/>
        </w:tabs>
        <w:autoSpaceDE w:val="0"/>
        <w:autoSpaceDN w:val="0"/>
        <w:adjustRightInd w:val="0"/>
        <w:spacing w:before="120" w:after="0" w:line="240" w:lineRule="auto"/>
        <w:ind w:left="360"/>
        <w:jc w:val="both"/>
        <w:rPr>
          <w:rFonts w:asciiTheme="minorHAnsi" w:hAnsiTheme="minorHAnsi" w:cstheme="minorHAnsi"/>
          <w:bCs/>
          <w:sz w:val="24"/>
          <w:szCs w:val="24"/>
        </w:rPr>
      </w:pPr>
    </w:p>
    <w:p w14:paraId="58205D96" w14:textId="77777777" w:rsidR="00E47E97" w:rsidRPr="00DC7F29" w:rsidRDefault="00E47E97" w:rsidP="00042AA6">
      <w:pPr>
        <w:numPr>
          <w:ilvl w:val="0"/>
          <w:numId w:val="10"/>
        </w:numPr>
        <w:suppressAutoHyphens w:val="0"/>
        <w:autoSpaceDE w:val="0"/>
        <w:autoSpaceDN w:val="0"/>
        <w:adjustRightInd w:val="0"/>
        <w:spacing w:before="120" w:after="0" w:line="240" w:lineRule="auto"/>
        <w:jc w:val="both"/>
        <w:rPr>
          <w:rFonts w:asciiTheme="minorHAnsi" w:hAnsiTheme="minorHAnsi" w:cstheme="minorHAnsi"/>
          <w:sz w:val="24"/>
          <w:szCs w:val="24"/>
        </w:rPr>
      </w:pPr>
      <w:bookmarkStart w:id="32" w:name="_Hlk510607819"/>
      <w:r w:rsidRPr="00DC7F29">
        <w:rPr>
          <w:rFonts w:asciiTheme="minorHAnsi" w:hAnsiTheme="minorHAnsi" w:cstheme="minorHAnsi"/>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nu-și desfășoară activitatea în sectorul TIC.</w:t>
      </w:r>
    </w:p>
    <w:p w14:paraId="2FA9C9D8" w14:textId="67DA8D68" w:rsidR="00E47E97" w:rsidRDefault="00E47E97" w:rsidP="00E47E97">
      <w:pPr>
        <w:autoSpaceDE w:val="0"/>
        <w:autoSpaceDN w:val="0"/>
        <w:adjustRightInd w:val="0"/>
        <w:spacing w:before="120" w:after="0" w:line="240" w:lineRule="auto"/>
        <w:ind w:left="360"/>
        <w:jc w:val="both"/>
        <w:rPr>
          <w:rFonts w:asciiTheme="minorHAnsi" w:hAnsiTheme="minorHAnsi" w:cstheme="minorHAnsi"/>
          <w:sz w:val="24"/>
          <w:szCs w:val="24"/>
        </w:rPr>
      </w:pPr>
      <w:r w:rsidRPr="00DC7F29">
        <w:rPr>
          <w:rFonts w:asciiTheme="minorHAnsi" w:hAnsiTheme="minorHAnsi" w:cstheme="minorHAnsi"/>
          <w:sz w:val="24"/>
          <w:szCs w:val="24"/>
        </w:rPr>
        <w:t xml:space="preserve">Sectorul TIC se referă la întreprinderile care desfășoară activități și </w:t>
      </w:r>
      <w:r w:rsidR="001A01FC" w:rsidRPr="00DC7F29">
        <w:rPr>
          <w:rFonts w:asciiTheme="minorHAnsi" w:hAnsiTheme="minorHAnsi" w:cstheme="minorHAnsi"/>
          <w:sz w:val="24"/>
          <w:szCs w:val="24"/>
        </w:rPr>
        <w:t>au</w:t>
      </w:r>
      <w:r w:rsidRPr="00DC7F29">
        <w:rPr>
          <w:rFonts w:asciiTheme="minorHAnsi" w:hAnsiTheme="minorHAnsi" w:cstheme="minorHAnsi"/>
          <w:sz w:val="24"/>
          <w:szCs w:val="24"/>
        </w:rPr>
        <w:t xml:space="preserve"> autorizate în certificatul constatator activității din următoarele domenii:</w:t>
      </w:r>
    </w:p>
    <w:p w14:paraId="466FCCD0" w14:textId="4A110EF8" w:rsidR="003605F0" w:rsidRDefault="003605F0" w:rsidP="00E47E97">
      <w:pPr>
        <w:autoSpaceDE w:val="0"/>
        <w:autoSpaceDN w:val="0"/>
        <w:adjustRightInd w:val="0"/>
        <w:spacing w:before="120" w:after="0" w:line="240" w:lineRule="auto"/>
        <w:ind w:left="360"/>
        <w:jc w:val="both"/>
        <w:rPr>
          <w:rFonts w:asciiTheme="minorHAnsi" w:hAnsiTheme="minorHAnsi" w:cstheme="minorHAnsi"/>
          <w:sz w:val="24"/>
          <w:szCs w:val="24"/>
        </w:rPr>
      </w:pPr>
    </w:p>
    <w:p w14:paraId="0B781DE8" w14:textId="77777777" w:rsidR="003605F0" w:rsidRPr="00DC7F29" w:rsidRDefault="003605F0" w:rsidP="00E47E97">
      <w:pPr>
        <w:autoSpaceDE w:val="0"/>
        <w:autoSpaceDN w:val="0"/>
        <w:adjustRightInd w:val="0"/>
        <w:spacing w:before="120" w:after="0" w:line="240" w:lineRule="auto"/>
        <w:ind w:left="360"/>
        <w:jc w:val="both"/>
        <w:rPr>
          <w:rFonts w:asciiTheme="minorHAnsi" w:hAnsiTheme="minorHAnsi" w:cstheme="minorHAnsi"/>
          <w:bCs/>
          <w:sz w:val="24"/>
          <w:szCs w:val="24"/>
        </w:rPr>
      </w:pPr>
    </w:p>
    <w:tbl>
      <w:tblPr>
        <w:tblW w:w="9002" w:type="dxa"/>
        <w:jc w:val="center"/>
        <w:tblCellMar>
          <w:left w:w="0" w:type="dxa"/>
          <w:right w:w="0" w:type="dxa"/>
        </w:tblCellMar>
        <w:tblLook w:val="04A0" w:firstRow="1" w:lastRow="0" w:firstColumn="1" w:lastColumn="0" w:noHBand="0" w:noVBand="1"/>
      </w:tblPr>
      <w:tblGrid>
        <w:gridCol w:w="1498"/>
        <w:gridCol w:w="7504"/>
      </w:tblGrid>
      <w:tr w:rsidR="00E47E97" w:rsidRPr="00DC7F29" w14:paraId="7B15A134"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B12E06" w14:textId="77777777" w:rsidR="00E47E97" w:rsidRPr="00DC7F29" w:rsidRDefault="00E47E97" w:rsidP="003605F0">
            <w:pPr>
              <w:jc w:val="cente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Cod CAEN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3F6BC0" w14:textId="77777777" w:rsidR="00E47E97" w:rsidRPr="00DC7F29" w:rsidRDefault="00E47E97" w:rsidP="003605F0">
            <w:pPr>
              <w:jc w:val="cente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Denumirea activității</w:t>
            </w:r>
          </w:p>
        </w:tc>
      </w:tr>
      <w:tr w:rsidR="00E47E97" w:rsidRPr="00DC7F29" w14:paraId="54F5B3FD"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D63CDC"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C2611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E965DD"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Fabricarea subansamblurilor electronice (module)</w:t>
            </w:r>
          </w:p>
        </w:tc>
      </w:tr>
      <w:tr w:rsidR="00E47E97" w:rsidRPr="00DC7F29" w14:paraId="2EB3F6C7"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06CF8B"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C2612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54F125"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Fabricarea altor componente electronice</w:t>
            </w:r>
          </w:p>
        </w:tc>
      </w:tr>
      <w:tr w:rsidR="00E47E97" w:rsidRPr="00DC7F29" w14:paraId="2C34032D"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0EFE11"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C263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35C0D8"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Fabricarea echipamentelor de comunicații</w:t>
            </w:r>
          </w:p>
        </w:tc>
      </w:tr>
      <w:tr w:rsidR="00E47E97" w:rsidRPr="00DC7F29" w14:paraId="08853A8C"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6A8D9E"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J620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C7D00C"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Activități de servicii în tehnologia informației</w:t>
            </w:r>
          </w:p>
        </w:tc>
      </w:tr>
      <w:tr w:rsidR="00E47E97" w:rsidRPr="00DC7F29" w14:paraId="62724E6E" w14:textId="77777777" w:rsidTr="003605F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3CCB2"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M721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70BF93" w14:textId="77777777" w:rsidR="00E47E97" w:rsidRPr="00DC7F29" w:rsidRDefault="00E47E97" w:rsidP="003605F0">
            <w:pPr>
              <w:rPr>
                <w:rFonts w:asciiTheme="minorHAnsi" w:hAnsiTheme="minorHAnsi" w:cstheme="minorHAnsi"/>
                <w:color w:val="000000"/>
                <w:sz w:val="24"/>
                <w:szCs w:val="24"/>
              </w:rPr>
            </w:pPr>
            <w:r w:rsidRPr="00DC7F29">
              <w:rPr>
                <w:rFonts w:asciiTheme="minorHAnsi" w:hAnsiTheme="minorHAnsi" w:cstheme="minorHAnsi"/>
                <w:color w:val="000000"/>
                <w:sz w:val="24"/>
                <w:szCs w:val="24"/>
                <w:bdr w:val="none" w:sz="0" w:space="0" w:color="auto" w:frame="1"/>
              </w:rPr>
              <w:t>Cercetare-dezvoltare în științe naturale și inginerie</w:t>
            </w:r>
          </w:p>
        </w:tc>
      </w:tr>
    </w:tbl>
    <w:p w14:paraId="5637BE9B" w14:textId="503EBC15" w:rsidR="00E47E97" w:rsidRPr="00DC7F29" w:rsidRDefault="00E47E97" w:rsidP="00042AA6">
      <w:pPr>
        <w:numPr>
          <w:ilvl w:val="0"/>
          <w:numId w:val="10"/>
        </w:numPr>
        <w:suppressAutoHyphens w:val="0"/>
        <w:autoSpaceDE w:val="0"/>
        <w:autoSpaceDN w:val="0"/>
        <w:adjustRightInd w:val="0"/>
        <w:spacing w:before="120" w:after="0" w:line="240" w:lineRule="auto"/>
        <w:ind w:left="426" w:hanging="426"/>
        <w:jc w:val="both"/>
        <w:rPr>
          <w:rFonts w:asciiTheme="minorHAnsi" w:hAnsiTheme="minorHAnsi" w:cstheme="minorHAnsi"/>
          <w:sz w:val="24"/>
          <w:szCs w:val="24"/>
        </w:rPr>
      </w:pP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 xml:space="preserve">trebuie să nu desfășoare (pe perioada implementării și pe perioada de sustenabilitate a planului de afaceri) activități în unul dintre </w:t>
      </w:r>
      <w:r w:rsidRPr="00DC7F29">
        <w:rPr>
          <w:rFonts w:asciiTheme="minorHAnsi" w:hAnsiTheme="minorHAnsi" w:cstheme="minorHAnsi"/>
          <w:sz w:val="24"/>
          <w:szCs w:val="24"/>
        </w:rPr>
        <w:lastRenderedPageBreak/>
        <w:t xml:space="preserve">domeniile/sectoarele excluse (conform Listei codurilor CAEN excluse de la finanțare, de la finalul </w:t>
      </w:r>
      <w:r w:rsidR="00DC7F29">
        <w:rPr>
          <w:rFonts w:asciiTheme="minorHAnsi" w:hAnsiTheme="minorHAnsi" w:cstheme="minorHAnsi"/>
          <w:sz w:val="24"/>
          <w:szCs w:val="24"/>
        </w:rPr>
        <w:t>indrumarului</w:t>
      </w:r>
      <w:r w:rsidRPr="00DC7F29">
        <w:rPr>
          <w:rFonts w:asciiTheme="minorHAnsi" w:hAnsiTheme="minorHAnsi" w:cstheme="minorHAnsi"/>
          <w:sz w:val="24"/>
          <w:szCs w:val="24"/>
        </w:rPr>
        <w:t>), activități cu produse cu caracter erotic sau obscen, al jocurilor de noroc, precum și cele care contravin bunelor moravuri, ordinii publice și/sau prevederilor legale în vigoare; nu deține pagini web care conțin acte sau materiale cu caracter obscen, definite conform Legii 196/2003, republicată cu modificările și completările ulterioare</w:t>
      </w:r>
      <w:bookmarkEnd w:id="32"/>
      <w:r w:rsidRPr="00DC7F29">
        <w:rPr>
          <w:rFonts w:asciiTheme="minorHAnsi" w:hAnsiTheme="minorHAnsi" w:cstheme="minorHAnsi"/>
          <w:sz w:val="24"/>
          <w:szCs w:val="24"/>
        </w:rPr>
        <w:t>;</w:t>
      </w:r>
    </w:p>
    <w:p w14:paraId="339828AF" w14:textId="77777777" w:rsidR="00E47E97" w:rsidRPr="00DC7F29" w:rsidRDefault="00E47E97" w:rsidP="00042AA6">
      <w:pPr>
        <w:numPr>
          <w:ilvl w:val="0"/>
          <w:numId w:val="10"/>
        </w:numPr>
        <w:suppressAutoHyphens w:val="0"/>
        <w:autoSpaceDE w:val="0"/>
        <w:autoSpaceDN w:val="0"/>
        <w:adjustRightInd w:val="0"/>
        <w:spacing w:before="120" w:after="0" w:line="240" w:lineRule="auto"/>
        <w:ind w:left="426" w:hanging="426"/>
        <w:jc w:val="both"/>
        <w:rPr>
          <w:rFonts w:asciiTheme="minorHAnsi" w:hAnsiTheme="minorHAnsi" w:cstheme="minorHAnsi"/>
          <w:sz w:val="24"/>
          <w:szCs w:val="24"/>
        </w:rPr>
      </w:pPr>
      <w:bookmarkStart w:id="33" w:name="_Hlk510607861"/>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 a suferit condamnări definitive din cauza unei conduite profesionale îndreptate împotriva legii, decizie formulată de o autoritate de judecată ce are forță de „</w:t>
      </w:r>
      <w:r w:rsidRPr="00DC7F29">
        <w:rPr>
          <w:rFonts w:asciiTheme="minorHAnsi" w:hAnsiTheme="minorHAnsi" w:cstheme="minorHAnsi"/>
          <w:i/>
          <w:sz w:val="24"/>
          <w:szCs w:val="24"/>
        </w:rPr>
        <w:t>res judicata</w:t>
      </w:r>
      <w:r w:rsidRPr="00DC7F29">
        <w:rPr>
          <w:rFonts w:asciiTheme="minorHAnsi" w:hAnsiTheme="minorHAnsi" w:cstheme="minorHAnsi"/>
          <w:sz w:val="24"/>
          <w:szCs w:val="24"/>
        </w:rPr>
        <w:t>” (ex. Împotriva căreia nu se poate face recurs) în ultimele 36 de luni;</w:t>
      </w:r>
    </w:p>
    <w:p w14:paraId="6F5D9C62" w14:textId="77777777" w:rsidR="00E47E97" w:rsidRPr="00DC7F29" w:rsidRDefault="00E47E97" w:rsidP="00042AA6">
      <w:pPr>
        <w:numPr>
          <w:ilvl w:val="0"/>
          <w:numId w:val="10"/>
        </w:numPr>
        <w:suppressAutoHyphens w:val="0"/>
        <w:autoSpaceDE w:val="0"/>
        <w:autoSpaceDN w:val="0"/>
        <w:adjustRightInd w:val="0"/>
        <w:spacing w:before="120" w:after="0" w:line="240" w:lineRule="auto"/>
        <w:ind w:left="426" w:hanging="426"/>
        <w:jc w:val="both"/>
        <w:rPr>
          <w:rFonts w:asciiTheme="minorHAnsi" w:hAnsiTheme="minorHAnsi" w:cstheme="minorHAnsi"/>
          <w:sz w:val="24"/>
          <w:szCs w:val="24"/>
        </w:rPr>
      </w:pPr>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organizații criminale sau în alte activități ilegale, în detrimentul intereselor financiare ale Uniunii Europene;</w:t>
      </w:r>
    </w:p>
    <w:p w14:paraId="7545617F" w14:textId="77777777" w:rsidR="00E47E97" w:rsidRPr="00DC7F29" w:rsidRDefault="00E47E97" w:rsidP="00042AA6">
      <w:pPr>
        <w:numPr>
          <w:ilvl w:val="0"/>
          <w:numId w:val="10"/>
        </w:numPr>
        <w:tabs>
          <w:tab w:val="left" w:pos="450"/>
        </w:tabs>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 a fost găsit vinovat de încălcarea gravă a  vreunui contract anterior, din cauza nerespectării obligațiilor contractuale în urma unei proceduri de achiziție sau în urma unei proceduri de acordare a unei finanțări nerambursabile, din bugetul Uniunii Europene</w:t>
      </w:r>
    </w:p>
    <w:p w14:paraId="01BA35C2" w14:textId="77777777" w:rsidR="00E47E97" w:rsidRPr="00DC7F29" w:rsidRDefault="00E47E97" w:rsidP="00042AA6">
      <w:pPr>
        <w:numPr>
          <w:ilvl w:val="0"/>
          <w:numId w:val="10"/>
        </w:numPr>
        <w:tabs>
          <w:tab w:val="left" w:pos="450"/>
        </w:tabs>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 a fost găsit vinovat printr-o hotărâre judecătorească definitivă, pentru comiterea unei fraude/ fapte de corupție/ infracțiuni referitoare la obținerea și utilizarea fondurilor europene și/sau a fondurilor publice naționale aferente acestora, în conformitate cu prevederile Codului Penal, cu modificările și completările ulterioare;</w:t>
      </w:r>
    </w:p>
    <w:p w14:paraId="5FAD0740" w14:textId="77777777" w:rsidR="00E47E97" w:rsidRPr="00DC7F29" w:rsidRDefault="00E47E97" w:rsidP="00042AA6">
      <w:pPr>
        <w:numPr>
          <w:ilvl w:val="0"/>
          <w:numId w:val="10"/>
        </w:numPr>
        <w:suppressAutoHyphens w:val="0"/>
        <w:autoSpaceDE w:val="0"/>
        <w:autoSpaceDN w:val="0"/>
        <w:adjustRightInd w:val="0"/>
        <w:spacing w:before="120" w:after="0" w:line="240" w:lineRule="auto"/>
        <w:ind w:left="426" w:hanging="426"/>
        <w:jc w:val="both"/>
        <w:rPr>
          <w:rFonts w:asciiTheme="minorHAnsi" w:hAnsiTheme="minorHAnsi" w:cstheme="minorHAnsi"/>
          <w:sz w:val="24"/>
          <w:szCs w:val="24"/>
        </w:rPr>
      </w:pPr>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Pr>
          <w:rFonts w:asciiTheme="minorHAnsi" w:hAnsiTheme="minorHAnsi" w:cstheme="minorHAnsi"/>
          <w:sz w:val="24"/>
          <w:szCs w:val="24"/>
        </w:rPr>
        <w:t xml:space="preserve"> nu este subiectul unui conflict de interese, definit în conformitate cu prevederile naționale/comunitare în vigoare;</w:t>
      </w:r>
    </w:p>
    <w:p w14:paraId="0BFC0FCD" w14:textId="77777777" w:rsidR="00E47E97" w:rsidRPr="00DC7F29" w:rsidRDefault="00E47E97" w:rsidP="00042AA6">
      <w:pPr>
        <w:numPr>
          <w:ilvl w:val="0"/>
          <w:numId w:val="10"/>
        </w:numPr>
        <w:tabs>
          <w:tab w:val="left" w:pos="450"/>
        </w:tabs>
        <w:suppressAutoHyphens w:val="0"/>
        <w:autoSpaceDE w:val="0"/>
        <w:autoSpaceDN w:val="0"/>
        <w:adjustRightInd w:val="0"/>
        <w:spacing w:before="120" w:after="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Reprezentantul legal al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nu este vinovat de inducerea gravă în eroare a Administratorului prin furnizarea de informații incorecte  care pot genera inducerea în eroare a Administratorului, a Organismului Intermediar (OI) și a Autorității de Management (AM) în cursul participării la cererea de propuneri de proiecte si in implementarea proiectului.;</w:t>
      </w:r>
    </w:p>
    <w:p w14:paraId="5FF6E504" w14:textId="11C245AA" w:rsidR="00E47E97" w:rsidRPr="00DC7F29" w:rsidRDefault="00E47E97" w:rsidP="00042AA6">
      <w:pPr>
        <w:numPr>
          <w:ilvl w:val="0"/>
          <w:numId w:val="10"/>
        </w:numPr>
        <w:tabs>
          <w:tab w:val="left" w:pos="450"/>
        </w:tabs>
        <w:suppressAutoHyphens w:val="0"/>
        <w:autoSpaceDE w:val="0"/>
        <w:autoSpaceDN w:val="0"/>
        <w:adjustRightInd w:val="0"/>
        <w:spacing w:before="120" w:after="0" w:line="240" w:lineRule="auto"/>
        <w:jc w:val="both"/>
        <w:rPr>
          <w:rFonts w:asciiTheme="minorHAnsi" w:hAnsiTheme="minorHAnsi" w:cstheme="minorHAnsi"/>
          <w:sz w:val="24"/>
          <w:szCs w:val="24"/>
        </w:rPr>
      </w:pPr>
      <w:bookmarkStart w:id="34" w:name="_Hlk500765388"/>
      <w:bookmarkEnd w:id="33"/>
      <w:r w:rsidRPr="00DC7F29">
        <w:rPr>
          <w:rFonts w:asciiTheme="minorHAnsi" w:hAnsiTheme="minorHAnsi" w:cstheme="minorHAnsi"/>
          <w:sz w:val="24"/>
          <w:szCs w:val="24"/>
        </w:rPr>
        <w:t>Îndeplinește orice alte condiții-cerințe specifice acțiunii pentru care este lansat apelul, care nu aduc atingere prevederilor în materie de ajutor de minimis care rezultă din dispozițiile legale aplicabile, din POC și ghidul solicitantului</w:t>
      </w:r>
      <w:bookmarkEnd w:id="34"/>
      <w:r w:rsidRPr="00DC7F29">
        <w:rPr>
          <w:rFonts w:asciiTheme="minorHAnsi" w:hAnsiTheme="minorHAnsi" w:cstheme="minorHAnsi"/>
          <w:sz w:val="24"/>
          <w:szCs w:val="24"/>
        </w:rPr>
        <w:t>.</w:t>
      </w:r>
    </w:p>
    <w:p w14:paraId="1DBCB77A" w14:textId="77777777" w:rsidR="00E47E97" w:rsidRPr="00DC7F29" w:rsidRDefault="00E47E97" w:rsidP="00E47E97">
      <w:pPr>
        <w:autoSpaceDE w:val="0"/>
        <w:autoSpaceDN w:val="0"/>
        <w:adjustRightInd w:val="0"/>
        <w:spacing w:before="120" w:after="0" w:line="240" w:lineRule="auto"/>
        <w:jc w:val="both"/>
        <w:rPr>
          <w:rFonts w:asciiTheme="minorHAnsi" w:hAnsiTheme="minorHAnsi" w:cstheme="minorHAnsi"/>
          <w:i/>
          <w:iCs/>
          <w:sz w:val="24"/>
          <w:szCs w:val="24"/>
        </w:rPr>
      </w:pPr>
      <w:r w:rsidRPr="00DC7F29">
        <w:rPr>
          <w:rFonts w:asciiTheme="minorHAnsi" w:hAnsiTheme="minorHAnsi" w:cstheme="minorHAnsi"/>
          <w:i/>
          <w:sz w:val="24"/>
          <w:szCs w:val="24"/>
        </w:rPr>
        <w:t xml:space="preserve">Pentru justificarea îndeplinirii criteriilor de eligibilitate ale </w:t>
      </w:r>
      <w:r w:rsidRPr="00DC7F29">
        <w:rPr>
          <w:rFonts w:asciiTheme="minorHAnsi" w:hAnsiTheme="minorHAnsi" w:cstheme="minorHAnsi"/>
          <w:i/>
          <w:color w:val="000000"/>
          <w:sz w:val="24"/>
          <w:szCs w:val="24"/>
        </w:rPr>
        <w:t>Beneficiarului ajutorului de minimis</w:t>
      </w:r>
      <w:r w:rsidRPr="00DC7F29" w:rsidDel="00FA5BE4">
        <w:rPr>
          <w:rFonts w:asciiTheme="minorHAnsi" w:hAnsiTheme="minorHAnsi" w:cstheme="minorHAnsi"/>
          <w:i/>
          <w:sz w:val="24"/>
          <w:szCs w:val="24"/>
        </w:rPr>
        <w:t xml:space="preserve"> </w:t>
      </w:r>
      <w:r w:rsidRPr="00DC7F29">
        <w:rPr>
          <w:rFonts w:asciiTheme="minorHAnsi" w:hAnsiTheme="minorHAnsi" w:cstheme="minorHAnsi"/>
          <w:i/>
          <w:sz w:val="24"/>
          <w:szCs w:val="24"/>
        </w:rPr>
        <w:t xml:space="preserve">se completează Declarația de eligibilitate, </w:t>
      </w:r>
      <w:r w:rsidRPr="00DC7F29">
        <w:rPr>
          <w:rFonts w:asciiTheme="minorHAnsi" w:hAnsiTheme="minorHAnsi" w:cstheme="minorHAnsi"/>
          <w:i/>
          <w:iCs/>
          <w:sz w:val="24"/>
          <w:szCs w:val="24"/>
        </w:rPr>
        <w:t>prezentată în Anexa nr..</w:t>
      </w:r>
    </w:p>
    <w:p w14:paraId="6BD781CF" w14:textId="77777777" w:rsidR="00E47E97" w:rsidRPr="00DC7F29" w:rsidRDefault="00E47E97" w:rsidP="00E47E97">
      <w:pPr>
        <w:autoSpaceDE w:val="0"/>
        <w:autoSpaceDN w:val="0"/>
        <w:adjustRightInd w:val="0"/>
        <w:spacing w:before="120" w:after="0" w:line="240" w:lineRule="auto"/>
        <w:jc w:val="both"/>
        <w:rPr>
          <w:rFonts w:asciiTheme="minorHAns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0"/>
        <w:gridCol w:w="7396"/>
      </w:tblGrid>
      <w:tr w:rsidR="00E47E97" w:rsidRPr="00DC7F29" w14:paraId="24B22E7C" w14:textId="77777777" w:rsidTr="003605F0">
        <w:tc>
          <w:tcPr>
            <w:tcW w:w="1620" w:type="dxa"/>
            <w:vAlign w:val="center"/>
          </w:tcPr>
          <w:p w14:paraId="0FBF7B51" w14:textId="77777777" w:rsidR="00E47E97" w:rsidRPr="00DC7F29" w:rsidRDefault="00E47E97" w:rsidP="003605F0">
            <w:pPr>
              <w:autoSpaceDE w:val="0"/>
              <w:autoSpaceDN w:val="0"/>
              <w:adjustRightInd w:val="0"/>
              <w:spacing w:before="120" w:after="120"/>
              <w:jc w:val="center"/>
              <w:rPr>
                <w:rFonts w:asciiTheme="minorHAnsi" w:hAnsiTheme="minorHAnsi" w:cstheme="minorHAnsi"/>
                <w:b/>
                <w:sz w:val="24"/>
                <w:szCs w:val="24"/>
              </w:rPr>
            </w:pPr>
            <w:r w:rsidRPr="00DC7F29">
              <w:rPr>
                <w:rFonts w:asciiTheme="minorHAnsi" w:hAnsiTheme="minorHAnsi" w:cstheme="minorHAnsi"/>
                <w:b/>
                <w:sz w:val="24"/>
                <w:szCs w:val="24"/>
              </w:rPr>
              <w:t>ATENȚIE!</w:t>
            </w:r>
          </w:p>
        </w:tc>
        <w:tc>
          <w:tcPr>
            <w:tcW w:w="7396" w:type="dxa"/>
          </w:tcPr>
          <w:p w14:paraId="3FEA9064" w14:textId="77777777" w:rsidR="00E47E97" w:rsidRPr="00DC7F29" w:rsidRDefault="00E47E97" w:rsidP="003605F0">
            <w:pPr>
              <w:widowControl w:val="0"/>
              <w:tabs>
                <w:tab w:val="left" w:pos="795"/>
                <w:tab w:val="left" w:pos="6525"/>
              </w:tabs>
              <w:autoSpaceDE w:val="0"/>
              <w:autoSpaceDN w:val="0"/>
              <w:adjustRightInd w:val="0"/>
              <w:spacing w:after="60" w:line="240" w:lineRule="auto"/>
              <w:jc w:val="both"/>
              <w:rPr>
                <w:rFonts w:asciiTheme="minorHAnsi" w:hAnsiTheme="minorHAnsi" w:cstheme="minorHAnsi"/>
                <w:sz w:val="24"/>
                <w:szCs w:val="24"/>
              </w:rPr>
            </w:pPr>
            <w:r w:rsidRPr="00DC7F29">
              <w:rPr>
                <w:rFonts w:asciiTheme="minorHAnsi" w:hAnsiTheme="minorHAnsi" w:cstheme="minorHAnsi"/>
                <w:sz w:val="24"/>
                <w:szCs w:val="24"/>
              </w:rPr>
              <w:t xml:space="preserve">Pentru proiectele selectate în vederea finanțării, </w:t>
            </w:r>
            <w:r w:rsidRPr="00DC7F29">
              <w:rPr>
                <w:rFonts w:asciiTheme="minorHAnsi" w:hAnsiTheme="minorHAnsi" w:cstheme="minorHAnsi"/>
                <w:iCs/>
                <w:color w:val="000000"/>
                <w:sz w:val="24"/>
                <w:szCs w:val="24"/>
              </w:rPr>
              <w:t>Beneficiarul ajutorului de minimis</w:t>
            </w:r>
            <w:r w:rsidRPr="00DC7F29" w:rsidDel="00FA5BE4">
              <w:rPr>
                <w:rFonts w:asciiTheme="minorHAnsi" w:hAnsiTheme="minorHAnsi" w:cstheme="minorHAnsi"/>
                <w:sz w:val="24"/>
                <w:szCs w:val="24"/>
              </w:rPr>
              <w:t xml:space="preserve"> </w:t>
            </w:r>
            <w:r w:rsidRPr="00DC7F29">
              <w:rPr>
                <w:rFonts w:asciiTheme="minorHAnsi" w:hAnsiTheme="minorHAnsi" w:cstheme="minorHAnsi"/>
                <w:sz w:val="24"/>
                <w:szCs w:val="24"/>
              </w:rPr>
              <w:t>trebuie să redepună în etapa de contractare documente ce au rol de a recertifica eligibilitatea și care se vor constitui în anexe ale contractului de finanțare (a se vedea lista documentelor necesare la semnarea contractului de subvenție, capitolul 5.2)</w:t>
            </w:r>
          </w:p>
        </w:tc>
      </w:tr>
    </w:tbl>
    <w:p w14:paraId="62AE22F0" w14:textId="77777777" w:rsidR="00E47E97" w:rsidRPr="00DC7F29" w:rsidRDefault="00E47E97" w:rsidP="00E47E97">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tbl>
      <w:tblPr>
        <w:tblW w:w="9016"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32"/>
        <w:gridCol w:w="7384"/>
      </w:tblGrid>
      <w:tr w:rsidR="00E47E97" w:rsidRPr="00DC7F29" w14:paraId="05BE26C4" w14:textId="77777777" w:rsidTr="003605F0">
        <w:tc>
          <w:tcPr>
            <w:tcW w:w="1632" w:type="dxa"/>
            <w:vAlign w:val="center"/>
          </w:tcPr>
          <w:p w14:paraId="4D7F2D80" w14:textId="77777777" w:rsidR="00E47E97" w:rsidRPr="00DC7F29" w:rsidRDefault="00E47E97" w:rsidP="003605F0">
            <w:pPr>
              <w:autoSpaceDE w:val="0"/>
              <w:autoSpaceDN w:val="0"/>
              <w:adjustRightInd w:val="0"/>
              <w:spacing w:before="120" w:after="120"/>
              <w:jc w:val="center"/>
              <w:rPr>
                <w:rFonts w:asciiTheme="minorHAnsi" w:hAnsiTheme="minorHAnsi" w:cstheme="minorHAnsi"/>
                <w:b/>
                <w:sz w:val="24"/>
                <w:szCs w:val="24"/>
              </w:rPr>
            </w:pPr>
            <w:r w:rsidRPr="00DC7F29">
              <w:rPr>
                <w:rFonts w:asciiTheme="minorHAnsi" w:hAnsiTheme="minorHAnsi" w:cstheme="minorHAnsi"/>
                <w:b/>
                <w:sz w:val="24"/>
                <w:szCs w:val="24"/>
              </w:rPr>
              <w:lastRenderedPageBreak/>
              <w:t>ATENȚIE!</w:t>
            </w:r>
          </w:p>
        </w:tc>
        <w:tc>
          <w:tcPr>
            <w:tcW w:w="7384" w:type="dxa"/>
          </w:tcPr>
          <w:p w14:paraId="230158F3" w14:textId="2BAA6E3C" w:rsidR="00E47E97" w:rsidRPr="00DC7F29" w:rsidRDefault="00E47E97" w:rsidP="003605F0">
            <w:pPr>
              <w:autoSpaceDE w:val="0"/>
              <w:autoSpaceDN w:val="0"/>
              <w:adjustRightInd w:val="0"/>
              <w:spacing w:before="120" w:after="0" w:line="240" w:lineRule="auto"/>
              <w:jc w:val="both"/>
              <w:rPr>
                <w:rFonts w:asciiTheme="minorHAnsi" w:hAnsiTheme="minorHAnsi" w:cstheme="minorHAnsi"/>
                <w:b/>
                <w:sz w:val="24"/>
                <w:szCs w:val="24"/>
              </w:rPr>
            </w:pPr>
            <w:r w:rsidRPr="00DC7F29">
              <w:rPr>
                <w:rFonts w:asciiTheme="minorHAnsi" w:hAnsiTheme="minorHAnsi" w:cstheme="minorHAnsi"/>
                <w:iCs/>
                <w:sz w:val="24"/>
                <w:szCs w:val="24"/>
              </w:rPr>
              <w:t xml:space="preserve">În cadrul </w:t>
            </w:r>
            <w:r w:rsidR="00DC7F29">
              <w:rPr>
                <w:rFonts w:asciiTheme="minorHAnsi" w:hAnsiTheme="minorHAnsi" w:cstheme="minorHAnsi"/>
                <w:iCs/>
                <w:sz w:val="24"/>
                <w:szCs w:val="24"/>
              </w:rPr>
              <w:t>aplicației</w:t>
            </w:r>
            <w:r w:rsidRPr="00DC7F29">
              <w:rPr>
                <w:rFonts w:asciiTheme="minorHAnsi" w:hAnsiTheme="minorHAnsi" w:cstheme="minorHAnsi"/>
                <w:iCs/>
                <w:sz w:val="24"/>
                <w:szCs w:val="24"/>
              </w:rPr>
              <w:t xml:space="preserve"> de finanțare vor trebui să se evidențieze distinct activitățile și modul de împărțire a echipamentelor achiziționate prin proiect.</w:t>
            </w:r>
          </w:p>
        </w:tc>
      </w:tr>
    </w:tbl>
    <w:p w14:paraId="6AE1E16D" w14:textId="77777777" w:rsidR="00E47E97" w:rsidRPr="00DC7F29" w:rsidRDefault="00E47E97" w:rsidP="00E47E97">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p w14:paraId="5AA08E65"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5C83B11A" w14:textId="58CDBF4F" w:rsidR="00E47E97" w:rsidRPr="00DC7F29" w:rsidRDefault="00E47E97" w:rsidP="00042AA6">
      <w:pPr>
        <w:pStyle w:val="ListParagraph"/>
        <w:numPr>
          <w:ilvl w:val="1"/>
          <w:numId w:val="1"/>
        </w:numPr>
        <w:spacing w:after="0"/>
        <w:jc w:val="both"/>
        <w:outlineLvl w:val="1"/>
        <w:rPr>
          <w:rFonts w:asciiTheme="minorHAnsi" w:hAnsiTheme="minorHAnsi" w:cstheme="minorHAnsi"/>
          <w:b/>
          <w:bCs/>
          <w:kern w:val="2"/>
          <w:sz w:val="24"/>
          <w:szCs w:val="24"/>
        </w:rPr>
      </w:pPr>
      <w:r w:rsidRPr="00DC7F29">
        <w:rPr>
          <w:rFonts w:asciiTheme="minorHAnsi" w:hAnsiTheme="minorHAnsi" w:cstheme="minorHAnsi"/>
          <w:b/>
          <w:bCs/>
          <w:kern w:val="2"/>
          <w:sz w:val="24"/>
          <w:szCs w:val="24"/>
        </w:rPr>
        <w:t xml:space="preserve"> Angajamente ale beneficiarilor (IMM) ajutorului de minimis </w:t>
      </w:r>
    </w:p>
    <w:p w14:paraId="432E0850" w14:textId="77777777"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Beneficiarul ajutorului de minimis se angajează:</w:t>
      </w:r>
    </w:p>
    <w:p w14:paraId="5801C50B"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condițiile de desfășurare optimă a activităților aplicației de proiect și să acorde sprijin echipei de management și implementare în luarea deciziilor legate de proiect;</w:t>
      </w:r>
    </w:p>
    <w:p w14:paraId="56F12AFC"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sa finanțeze cheltuielile care îi revin până la rambursarea sumelor aprobate, astfel încât să se asigure implementarea optimă a aplicației de proiect;</w:t>
      </w:r>
    </w:p>
    <w:p w14:paraId="7D0AE647"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nu încerce să obțină informații confidențiale legate de stadiul evaluării proiectului sau să influențeze administratorul în timpul procesului de evaluare, selecție și contractare.</w:t>
      </w:r>
    </w:p>
    <w:p w14:paraId="26311EBE"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mențină proprietatea activelor rezultate din implementarea aplicației de proiect, rezultatul aplicației de proiectu, natura activității, infrastructura și echipamentele pentru care s-a acordat finanțarea și să asigure exploatarea și mentenanța pentru cel puțin 3 ani de la efectuarea plății finale către beneficiar;</w:t>
      </w:r>
    </w:p>
    <w:p w14:paraId="457516B2"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mențină proprietatea facilităților construite/ modernizate/ extinse (unde este cazul), a bunurilor achiziționate și natura activității pentru care s-a acordat finanțare până la cel puțin expirarea perioadei de durabilitate;</w:t>
      </w:r>
    </w:p>
    <w:p w14:paraId="37F482EE"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folosința echipamentelor și aplicațiilor pentru scopul declarat în aplicația de proiect;</w:t>
      </w:r>
    </w:p>
    <w:p w14:paraId="3A4FBD40"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xml:space="preserve">să atașeze la ultima cerere de rambursare raportul de audit final, financiar și tehnic realizat de auditori externi independenți (definiți ca persoane distincte de beneficiar și care nu se află într-o relație de subordonare față de acesta sau față de prestatorii/furnizorii serviciilor/produselor cu privire la care urmează să desfășoare activitatea de audit), care certifică faptul că proiectul este implementat în locația menționată în contractul de subvenție, că activele achiziționate sunt în stare de funcționare și că din punct de vedere tehnic și economic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Contractul prin care se achiziționează serviciile de audit trebuie încheiat direct de către beneficiarul ajutorului de minimis </w:t>
      </w:r>
    </w:p>
    <w:p w14:paraId="201C2375"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capacitatea operațională și administrativă necesare implementării aplicației de proiect (resurse umane suficiente și resurse materiale necesare);</w:t>
      </w:r>
    </w:p>
    <w:p w14:paraId="728905DC"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xml:space="preserve">să achiziționeze dreptul de proprietate/utilizare/licența asupra aplicației software personalizate pentru care se solicită finanțare pentru o durată de timp cel puțin egală cu perioada de sustenabilitate a proiectului. În cazul în care nu este posibilă </w:t>
      </w:r>
      <w:r w:rsidRPr="00DC7F29">
        <w:rPr>
          <w:rFonts w:asciiTheme="minorHAnsi" w:hAnsiTheme="minorHAnsi" w:cstheme="minorHAnsi"/>
          <w:bCs/>
          <w:kern w:val="2"/>
          <w:sz w:val="24"/>
          <w:szCs w:val="24"/>
        </w:rPr>
        <w:lastRenderedPageBreak/>
        <w:t>încheierea contractului pentru această perioadă, beneficiarul schemei de minimis se angajează să prelungească perioada de valabilitate, astfel încât să se asigure sustenabilitatea proiectului – daca este cazul;</w:t>
      </w:r>
    </w:p>
    <w:p w14:paraId="0DB2B845"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obligatoriu garanția și mentenanța rezultatului aplicației de proiect, infrastructurii și echipamentelor achiziționate, prin contractul/contractele încheiate pe perioada implementării cu diverși furnizori sau prin surse proprii;</w:t>
      </w:r>
    </w:p>
    <w:p w14:paraId="1C53DF8C"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funcționarea permanentă/mentenanța rezultatului aplicației de proiect, infrastructurii și echipamentelor în perioada post implementare, respectiv 3 ani de la efectuarea plății finale către beneficiar, cu excepția perioadelor de mentenanță planificate;</w:t>
      </w:r>
    </w:p>
    <w:p w14:paraId="58B3C557"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nu aducă nici o modificare substanțială în ce privește aplicația de proiect aprobată, iar în cazul în care aceasta se produce să informeze administratorul  în termen precizat de acesta. Modificările substanțiale la un proiect sunt acelea care, cumulativ:</w:t>
      </w:r>
    </w:p>
    <w:p w14:paraId="03A67F63" w14:textId="77777777" w:rsidR="00E47E97" w:rsidRPr="00DC7F29" w:rsidRDefault="00E47E97" w:rsidP="001A01FC">
      <w:pPr>
        <w:autoSpaceDE w:val="0"/>
        <w:autoSpaceDN w:val="0"/>
        <w:adjustRightInd w:val="0"/>
        <w:spacing w:after="0"/>
        <w:ind w:left="144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afectează major natura și condițiile de implementare sau oferă unui terț un avantaj necuvenit și</w:t>
      </w:r>
    </w:p>
    <w:p w14:paraId="2571B835" w14:textId="77777777" w:rsidR="00E47E97" w:rsidRPr="00DC7F29" w:rsidRDefault="00E47E97" w:rsidP="001A01FC">
      <w:pPr>
        <w:autoSpaceDE w:val="0"/>
        <w:autoSpaceDN w:val="0"/>
        <w:adjustRightInd w:val="0"/>
        <w:spacing w:after="0"/>
        <w:ind w:left="144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rezultă dintr-o schimbare a naturii proprietății unui articol de infrastructură, o încetare sau schimbare în localizare a investiției sau încetarea unei activități de producție (după caz, unde se aplică);</w:t>
      </w:r>
    </w:p>
    <w:p w14:paraId="16B4886C"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respecte pe durata pregătirii și implementării planului de afaceri, prevederile legislației comunitare și naționale în domeniul dezvoltării durabile, neutralității tehnologice, egalității de șanse și nediscriminării și egalității de gen, protecția mediului, achiziții publice, informare și publicitate);</w:t>
      </w:r>
    </w:p>
    <w:p w14:paraId="26E24F6F"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xml:space="preserve">să împuternicească organele fiscale să transmită Administratorului/AMPOC/OIPSI, la solicitarea acestora, informații privind situația fiscală a solicitantului; </w:t>
      </w:r>
    </w:p>
    <w:p w14:paraId="530E11A4"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asigure dreptul de folosință a locației/locațiilor pentru perioada de implementare a proiectului și pentru perioada de sustenabilitate a proiectului;</w:t>
      </w:r>
    </w:p>
    <w:p w14:paraId="5DC7A2E2"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să nu furnizeze informații false.</w:t>
      </w:r>
    </w:p>
    <w:p w14:paraId="4EC09DEE" w14:textId="77777777" w:rsidR="00E47E97" w:rsidRPr="00DC7F29" w:rsidRDefault="00E47E97" w:rsidP="00042AA6">
      <w:pPr>
        <w:numPr>
          <w:ilvl w:val="0"/>
          <w:numId w:val="12"/>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De a restitui intreaga valoare a ajutorului de minimis primit în situatia nerespectării condițiilor de acordare și utilizare a ajutorului, inclusiv dobânda aferentă;</w:t>
      </w:r>
    </w:p>
    <w:p w14:paraId="4E778788" w14:textId="77777777"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Constituie motive de restituire integrală a ajutorului de minimis primit:</w:t>
      </w:r>
    </w:p>
    <w:p w14:paraId="5A973E9A" w14:textId="654F4392" w:rsidR="00E47E97" w:rsidRPr="00DC7F29" w:rsidRDefault="00E47E97" w:rsidP="001A01FC">
      <w:pPr>
        <w:numPr>
          <w:ilvl w:val="0"/>
          <w:numId w:val="13"/>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Nerespectarea prevederilor Regulamentului (UE) nr. 1407/2013 al Comisiei din 18 decembrie 2013 privind aplicarea articolelor 107 și 108 din Tratatul privind funcționarea Uniunii Europene ajutoarelor de minimis</w:t>
      </w:r>
    </w:p>
    <w:p w14:paraId="77497DBF" w14:textId="691CC81F" w:rsidR="00E47E97" w:rsidRPr="00DC7F29" w:rsidRDefault="001A01FC" w:rsidP="001A01FC">
      <w:pPr>
        <w:numPr>
          <w:ilvl w:val="0"/>
          <w:numId w:val="13"/>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N</w:t>
      </w:r>
      <w:r w:rsidR="00E47E97" w:rsidRPr="00DC7F29">
        <w:rPr>
          <w:rFonts w:asciiTheme="minorHAnsi" w:hAnsiTheme="minorHAnsi" w:cstheme="minorHAnsi"/>
          <w:bCs/>
          <w:kern w:val="2"/>
          <w:sz w:val="24"/>
          <w:szCs w:val="24"/>
        </w:rPr>
        <w:t>erealizarea obiectivelor și a țintelor indicatorilor de realizare și de rezultat din proiectul aprobat.</w:t>
      </w:r>
    </w:p>
    <w:p w14:paraId="596A067D" w14:textId="77777777"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Constituie motive de restituire parțială a ajutorului de minimis primit:</w:t>
      </w:r>
    </w:p>
    <w:p w14:paraId="5387DE39" w14:textId="77777777" w:rsidR="00E47E97" w:rsidRPr="00DC7F29" w:rsidRDefault="00E47E97" w:rsidP="00042AA6">
      <w:pPr>
        <w:numPr>
          <w:ilvl w:val="0"/>
          <w:numId w:val="13"/>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efectuarea unor cheltuieli care nu respectă prevederile art. 2 alin (1) din Hotărârea Guvernului nr. 399/2015 privind regulile de eligibilitate a cheltuielilor efectuate în cadrul operaţiunilor finanţate prin Fondul european de dezvoltare regionala, Fondul social european şi Fondul de coeziune 2014-2020.</w:t>
      </w:r>
    </w:p>
    <w:p w14:paraId="1E65115E" w14:textId="77777777" w:rsidR="00E47E97" w:rsidRPr="00DC7F29" w:rsidRDefault="00E47E97" w:rsidP="00042AA6">
      <w:pPr>
        <w:numPr>
          <w:ilvl w:val="0"/>
          <w:numId w:val="13"/>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lastRenderedPageBreak/>
        <w:t xml:space="preserve">Atingerea parțială a obiectivelor și indicatorilor de realizare și de rezultat din cadrul proiectului aprobat. </w:t>
      </w:r>
    </w:p>
    <w:p w14:paraId="265802C4"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196ED4D9"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4BE852C9" w14:textId="53E5376B" w:rsidR="00E47E97" w:rsidRPr="00DC7F29" w:rsidRDefault="00E47E97" w:rsidP="00042AA6">
      <w:pPr>
        <w:pStyle w:val="ListParagraph"/>
        <w:numPr>
          <w:ilvl w:val="1"/>
          <w:numId w:val="1"/>
        </w:numPr>
        <w:spacing w:after="0"/>
        <w:jc w:val="both"/>
        <w:outlineLvl w:val="1"/>
        <w:rPr>
          <w:rFonts w:asciiTheme="minorHAnsi" w:hAnsiTheme="minorHAnsi" w:cstheme="minorHAnsi"/>
          <w:bCs/>
          <w:kern w:val="2"/>
          <w:sz w:val="24"/>
          <w:szCs w:val="24"/>
        </w:rPr>
      </w:pPr>
      <w:bookmarkStart w:id="35" w:name="_Toc496706161"/>
      <w:bookmarkStart w:id="36" w:name="_Toc497908129"/>
      <w:bookmarkStart w:id="37" w:name="_Toc523918918"/>
      <w:r w:rsidRPr="00DC7F29">
        <w:rPr>
          <w:rFonts w:asciiTheme="minorHAnsi" w:hAnsiTheme="minorHAnsi" w:cstheme="minorHAnsi"/>
          <w:b/>
          <w:bCs/>
          <w:kern w:val="2"/>
          <w:sz w:val="24"/>
          <w:szCs w:val="24"/>
        </w:rPr>
        <w:t xml:space="preserve"> </w:t>
      </w:r>
      <w:bookmarkStart w:id="38" w:name="_Toc485046747"/>
      <w:bookmarkStart w:id="39" w:name="_Toc488159056"/>
      <w:bookmarkStart w:id="40" w:name="_Toc491957541"/>
      <w:bookmarkStart w:id="41" w:name="_Toc491959007"/>
      <w:bookmarkStart w:id="42" w:name="_Toc491959058"/>
      <w:bookmarkStart w:id="43" w:name="_Toc491960658"/>
      <w:bookmarkStart w:id="44" w:name="_Toc491960690"/>
      <w:bookmarkStart w:id="45" w:name="_Toc491960932"/>
      <w:bookmarkStart w:id="46" w:name="_Toc491965423"/>
      <w:bookmarkStart w:id="47" w:name="_Toc491965509"/>
      <w:bookmarkStart w:id="48" w:name="_Toc494982051"/>
      <w:bookmarkStart w:id="49" w:name="_Toc494983119"/>
      <w:r w:rsidRPr="00DC7F29">
        <w:rPr>
          <w:rFonts w:asciiTheme="minorHAnsi" w:hAnsiTheme="minorHAnsi" w:cstheme="minorHAnsi"/>
          <w:b/>
          <w:bCs/>
          <w:kern w:val="2"/>
          <w:sz w:val="24"/>
          <w:szCs w:val="24"/>
        </w:rPr>
        <w:t>Eligibilitatea proiectului</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C7F29">
        <w:rPr>
          <w:rFonts w:asciiTheme="minorHAnsi" w:hAnsiTheme="minorHAnsi" w:cstheme="minorHAnsi"/>
          <w:bCs/>
          <w:kern w:val="2"/>
          <w:sz w:val="24"/>
          <w:szCs w:val="24"/>
        </w:rPr>
        <w:t xml:space="preserve"> </w:t>
      </w:r>
    </w:p>
    <w:p w14:paraId="2ABCCD93" w14:textId="0DFF2315"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xml:space="preserve">Aplicația de proiect depusă trebuie sa contina activitatile eligibile descrise </w:t>
      </w:r>
      <w:r w:rsidR="009F0176" w:rsidRPr="00DC7F29">
        <w:rPr>
          <w:rFonts w:asciiTheme="minorHAnsi" w:hAnsiTheme="minorHAnsi" w:cstheme="minorHAnsi"/>
          <w:bCs/>
          <w:kern w:val="2"/>
          <w:sz w:val="24"/>
          <w:szCs w:val="24"/>
        </w:rPr>
        <w:t>la 2.3</w:t>
      </w:r>
      <w:r w:rsidRPr="00DC7F29">
        <w:rPr>
          <w:rFonts w:asciiTheme="minorHAnsi" w:hAnsiTheme="minorHAnsi" w:cstheme="minorHAnsi"/>
          <w:bCs/>
          <w:kern w:val="2"/>
          <w:sz w:val="24"/>
          <w:szCs w:val="24"/>
        </w:rPr>
        <w:t xml:space="preserve"> </w:t>
      </w:r>
    </w:p>
    <w:p w14:paraId="2827511A" w14:textId="581F373B"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u w:val="single"/>
        </w:rPr>
        <w:t>Evitarea dublei finanțări:</w:t>
      </w:r>
      <w:r w:rsidRPr="00DC7F29">
        <w:rPr>
          <w:rFonts w:asciiTheme="minorHAnsi" w:hAnsiTheme="minorHAnsi" w:cstheme="minorHAnsi"/>
          <w:bCs/>
          <w:kern w:val="2"/>
          <w:sz w:val="24"/>
          <w:szCs w:val="24"/>
        </w:rPr>
        <w:t xml:space="preserve"> aplicatia de proiect pentru care se solicită finanțare trebuie să nu mai fi beneficiat de finanțare din fonduri publice, inclusiv fonduri UE, în ultimii 3 ani, înainte de data depunerii Aplicatiei finanțare</w:t>
      </w:r>
      <w:r w:rsidR="001A01FC" w:rsidRPr="00DC7F29">
        <w:rPr>
          <w:rFonts w:asciiTheme="minorHAnsi" w:hAnsiTheme="minorHAnsi" w:cstheme="minorHAnsi"/>
          <w:bCs/>
          <w:kern w:val="2"/>
          <w:sz w:val="24"/>
          <w:szCs w:val="24"/>
        </w:rPr>
        <w:t>, pentru același tip de activități realizate asupra aceleiași infrastructuri/aceluiași segment de infrastructură și nu beneficiază de fonduri publice din alte surse de finanțare.</w:t>
      </w:r>
      <w:r w:rsidRPr="00DC7F29">
        <w:rPr>
          <w:rFonts w:asciiTheme="minorHAnsi" w:hAnsiTheme="minorHAnsi" w:cstheme="minorHAnsi"/>
          <w:bCs/>
          <w:kern w:val="2"/>
          <w:sz w:val="24"/>
          <w:szCs w:val="24"/>
        </w:rPr>
        <w:t xml:space="preserve"> În caz contrar, finanțarea nu va fi acordată sau, dacă acest lucru este descoperit pe parcursul implementării, finanțarea se va retrage, iar sumele deja acordate vor fi recuperate.</w:t>
      </w:r>
    </w:p>
    <w:p w14:paraId="075F1DFA" w14:textId="01E87477"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u w:val="single"/>
        </w:rPr>
        <w:t>Contribuția la obiectivul specific:</w:t>
      </w:r>
      <w:r w:rsidRPr="00DC7F29">
        <w:rPr>
          <w:rFonts w:asciiTheme="minorHAnsi" w:hAnsiTheme="minorHAnsi" w:cstheme="minorHAnsi"/>
          <w:bCs/>
          <w:kern w:val="2"/>
          <w:sz w:val="24"/>
          <w:szCs w:val="24"/>
        </w:rPr>
        <w:t xml:space="preserve"> solicitantul descrie în cadrul Aplicatie</w:t>
      </w:r>
      <w:r w:rsidR="001A01FC" w:rsidRPr="00DC7F29">
        <w:rPr>
          <w:rFonts w:asciiTheme="minorHAnsi" w:hAnsiTheme="minorHAnsi" w:cstheme="minorHAnsi"/>
          <w:bCs/>
          <w:kern w:val="2"/>
          <w:sz w:val="24"/>
          <w:szCs w:val="24"/>
        </w:rPr>
        <w:t>i</w:t>
      </w:r>
      <w:r w:rsidRPr="00DC7F29">
        <w:rPr>
          <w:rFonts w:asciiTheme="minorHAnsi" w:hAnsiTheme="minorHAnsi" w:cstheme="minorHAnsi"/>
          <w:bCs/>
          <w:kern w:val="2"/>
          <w:sz w:val="24"/>
          <w:szCs w:val="24"/>
        </w:rPr>
        <w:t xml:space="preserve">  de proiect care este contribuția proiectului pentru care solicită finanțare la realizarea obiectivului schemei de ajutor de minimis Digitalizarea IMM</w:t>
      </w:r>
    </w:p>
    <w:p w14:paraId="670DB6E4" w14:textId="77777777" w:rsidR="00E47E97" w:rsidRPr="00DC7F29" w:rsidRDefault="00E47E97" w:rsidP="00E47E97">
      <w:pPr>
        <w:autoSpaceDE w:val="0"/>
        <w:autoSpaceDN w:val="0"/>
        <w:adjustRightInd w:val="0"/>
        <w:spacing w:after="0"/>
        <w:jc w:val="both"/>
        <w:rPr>
          <w:rFonts w:asciiTheme="minorHAnsi" w:hAnsiTheme="minorHAnsi" w:cstheme="minorHAnsi"/>
          <w:bCs/>
          <w:kern w:val="2"/>
          <w:sz w:val="24"/>
          <w:szCs w:val="24"/>
        </w:rPr>
      </w:pPr>
    </w:p>
    <w:p w14:paraId="142E3614" w14:textId="77777777" w:rsidR="00E47E97" w:rsidRPr="00DC7F29" w:rsidRDefault="00E47E97" w:rsidP="00E47E97">
      <w:pPr>
        <w:autoSpaceDE w:val="0"/>
        <w:autoSpaceDN w:val="0"/>
        <w:adjustRightInd w:val="0"/>
        <w:spacing w:after="0"/>
        <w:jc w:val="both"/>
        <w:rPr>
          <w:rFonts w:asciiTheme="minorHAnsi" w:hAnsiTheme="minorHAnsi" w:cstheme="minorHAnsi"/>
          <w:bCs/>
          <w:iCs/>
          <w:kern w:val="2"/>
          <w:sz w:val="24"/>
          <w:szCs w:val="24"/>
        </w:rPr>
      </w:pPr>
      <w:r w:rsidRPr="00DC7F29">
        <w:rPr>
          <w:rFonts w:asciiTheme="minorHAnsi" w:hAnsiTheme="minorHAnsi" w:cstheme="minorHAnsi"/>
          <w:bCs/>
          <w:kern w:val="2"/>
          <w:sz w:val="24"/>
          <w:szCs w:val="24"/>
        </w:rPr>
        <w:t>Aplicația de proiect  trebuie să îndeplinească următoarele criterii de eligibilitate:</w:t>
      </w:r>
    </w:p>
    <w:p w14:paraId="4BDD4A4C" w14:textId="7C9A81F3"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iCs/>
          <w:kern w:val="2"/>
          <w:sz w:val="24"/>
          <w:szCs w:val="24"/>
        </w:rPr>
        <w:t xml:space="preserve">Aplicația de proiect finanțată </w:t>
      </w:r>
      <w:r w:rsidRPr="00DC7F29">
        <w:rPr>
          <w:rFonts w:asciiTheme="minorHAnsi" w:hAnsiTheme="minorHAnsi" w:cstheme="minorHAnsi"/>
          <w:bCs/>
          <w:kern w:val="2"/>
          <w:sz w:val="24"/>
          <w:szCs w:val="24"/>
        </w:rPr>
        <w:t xml:space="preserve">contine activitatile eligibile detaliate </w:t>
      </w:r>
      <w:r w:rsidR="009F0176" w:rsidRPr="00DC7F29">
        <w:rPr>
          <w:rFonts w:asciiTheme="minorHAnsi" w:hAnsiTheme="minorHAnsi" w:cstheme="minorHAnsi"/>
          <w:bCs/>
          <w:kern w:val="2"/>
          <w:sz w:val="24"/>
          <w:szCs w:val="24"/>
        </w:rPr>
        <w:t xml:space="preserve">de la pct </w:t>
      </w:r>
      <w:r w:rsidR="001A01FC" w:rsidRPr="00DC7F29">
        <w:rPr>
          <w:rFonts w:asciiTheme="minorHAnsi" w:hAnsiTheme="minorHAnsi" w:cstheme="minorHAnsi"/>
          <w:bCs/>
          <w:kern w:val="2"/>
          <w:sz w:val="24"/>
          <w:szCs w:val="24"/>
        </w:rPr>
        <w:t>1.4</w:t>
      </w:r>
    </w:p>
    <w:p w14:paraId="037825D2" w14:textId="64C16B78"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 xml:space="preserve">Se implementează  </w:t>
      </w:r>
      <w:r w:rsidRPr="00DC7F29">
        <w:rPr>
          <w:rFonts w:asciiTheme="minorHAnsi" w:hAnsiTheme="minorHAnsi" w:cstheme="minorHAnsi"/>
          <w:bCs/>
          <w:iCs/>
          <w:kern w:val="2"/>
          <w:sz w:val="24"/>
          <w:szCs w:val="24"/>
        </w:rPr>
        <w:t>în regiunea de dezvoltare aferentă administratorului schemei de minimis</w:t>
      </w:r>
      <w:r w:rsidRPr="00DC7F29">
        <w:rPr>
          <w:rFonts w:asciiTheme="minorHAnsi" w:hAnsiTheme="minorHAnsi" w:cstheme="minorHAnsi"/>
          <w:bCs/>
          <w:kern w:val="2"/>
          <w:sz w:val="24"/>
          <w:szCs w:val="24"/>
        </w:rPr>
        <w:t>;</w:t>
      </w:r>
    </w:p>
    <w:p w14:paraId="334FA575" w14:textId="73FCB23A"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Aplicația de proiect conține activități specifice și necesare pentru atingerea rezultatelor previzionate;</w:t>
      </w:r>
    </w:p>
    <w:p w14:paraId="118B4DE0" w14:textId="51F73300"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Aplicația de proiect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28375215" w14:textId="789EA663"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Aplicația de proiect nu a mai beneficiat de finanțare publică în ultimii 3 ani înainte de data depunerii Cererii de finanțare, pentru același tip de activități realizate asupra aceleiași infrastructuri/aceluiași segment de infrastructură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6D54C2F2" w14:textId="7373CCF0"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Aplicația de proiect pentru care se solicită finanțare respectă prevederile naționale și comunitare în următoarele domenii: eligibilitatea cheltuielilor, promovarea egalității de șanse și politica nediscriminatorie, dezvoltarea durabilă, neutralitatea tehnologică, achizițiile publice, precum și orice alte prevederi legale aplicabile fondurilor europene structurale și de investiții;</w:t>
      </w:r>
    </w:p>
    <w:p w14:paraId="67C7BD84" w14:textId="706CDED0" w:rsidR="00E47E97" w:rsidRPr="00DC7F29" w:rsidRDefault="00E47E97" w:rsidP="001A01FC">
      <w:pPr>
        <w:pStyle w:val="ListParagraph"/>
        <w:numPr>
          <w:ilvl w:val="0"/>
          <w:numId w:val="18"/>
        </w:num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lastRenderedPageBreak/>
        <w:t>Investiția pentru care se solicită finanțare nu are legătură cu altă investiție, demarată în ultimii trei ani, care beneficiază de ajutor în aceeași regiune de nivel 3 din Nomenclatorul comun al unităților teritoriale de statistică.</w:t>
      </w:r>
    </w:p>
    <w:p w14:paraId="74BE57AD" w14:textId="77777777" w:rsidR="00E47E97" w:rsidRPr="00DC7F29" w:rsidRDefault="00E47E97" w:rsidP="00E47E97">
      <w:pPr>
        <w:autoSpaceDE w:val="0"/>
        <w:autoSpaceDN w:val="0"/>
        <w:adjustRightInd w:val="0"/>
        <w:spacing w:after="0"/>
        <w:jc w:val="both"/>
        <w:rPr>
          <w:rFonts w:asciiTheme="minorHAnsi" w:hAnsiTheme="minorHAnsi" w:cstheme="minorHAnsi"/>
          <w:bCs/>
          <w:i/>
          <w:iCs/>
          <w:kern w:val="2"/>
          <w:sz w:val="24"/>
          <w:szCs w:val="24"/>
        </w:rPr>
      </w:pPr>
      <w:r w:rsidRPr="00DC7F29">
        <w:rPr>
          <w:rFonts w:asciiTheme="minorHAnsi" w:hAnsiTheme="minorHAnsi" w:cstheme="minorHAnsi"/>
          <w:bCs/>
          <w:i/>
          <w:kern w:val="2"/>
          <w:sz w:val="24"/>
          <w:szCs w:val="24"/>
        </w:rPr>
        <w:t>Pentru justificarea îndeplinirii criteriilor de eligibilitate ale aplicației de proiect se completează Declarația de eligibilitate de către IMM.</w:t>
      </w:r>
    </w:p>
    <w:p w14:paraId="4536892D"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58394A9A"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tbl>
      <w:tblPr>
        <w:tblW w:w="5803"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7"/>
      </w:tblGrid>
      <w:tr w:rsidR="00150A00" w:rsidRPr="00DC7F29" w14:paraId="174492AE" w14:textId="77777777" w:rsidTr="003605F0">
        <w:trPr>
          <w:trHeight w:val="537"/>
        </w:trPr>
        <w:tc>
          <w:tcPr>
            <w:tcW w:w="5000" w:type="pct"/>
            <w:tcBorders>
              <w:top w:val="double" w:sz="4" w:space="0" w:color="auto"/>
              <w:left w:val="single" w:sz="4" w:space="0" w:color="auto"/>
              <w:bottom w:val="double" w:sz="4" w:space="0" w:color="auto"/>
              <w:right w:val="single" w:sz="4" w:space="0" w:color="auto"/>
            </w:tcBorders>
            <w:vAlign w:val="center"/>
          </w:tcPr>
          <w:p w14:paraId="28EFEC2F" w14:textId="77777777" w:rsidR="00150A00" w:rsidRPr="00DC7F29" w:rsidRDefault="00150A00" w:rsidP="00150A00">
            <w:pPr>
              <w:suppressAutoHyphens w:val="0"/>
              <w:spacing w:after="0" w:line="240" w:lineRule="auto"/>
              <w:jc w:val="center"/>
              <w:rPr>
                <w:rFonts w:asciiTheme="minorHAnsi" w:eastAsia="Times New Roman" w:hAnsiTheme="minorHAnsi" w:cstheme="minorHAnsi"/>
                <w:b/>
                <w:bCs/>
                <w:sz w:val="24"/>
                <w:szCs w:val="24"/>
                <w:lang w:eastAsia="en-US"/>
              </w:rPr>
            </w:pPr>
            <w:r w:rsidRPr="00DC7F29">
              <w:rPr>
                <w:rFonts w:asciiTheme="minorHAnsi" w:eastAsia="Times New Roman" w:hAnsiTheme="minorHAnsi" w:cstheme="minorHAnsi"/>
                <w:b/>
                <w:bCs/>
                <w:sz w:val="24"/>
                <w:szCs w:val="24"/>
                <w:lang w:eastAsia="en-US"/>
              </w:rPr>
              <w:t>BENEFICIAR DE AJUTOR DE  MINIMIS- bugetate in aplicatia de finatare depusa la ADR</w:t>
            </w:r>
          </w:p>
        </w:tc>
      </w:tr>
      <w:tr w:rsidR="00150A00" w:rsidRPr="00DC7F29" w14:paraId="4DFAA286" w14:textId="77777777" w:rsidTr="003605F0">
        <w:trPr>
          <w:trHeight w:val="537"/>
        </w:trPr>
        <w:tc>
          <w:tcPr>
            <w:tcW w:w="5000" w:type="pct"/>
            <w:tcBorders>
              <w:top w:val="double" w:sz="4" w:space="0" w:color="auto"/>
              <w:left w:val="single" w:sz="4" w:space="0" w:color="auto"/>
              <w:bottom w:val="single" w:sz="4" w:space="0" w:color="auto"/>
              <w:right w:val="single" w:sz="4" w:space="0" w:color="auto"/>
            </w:tcBorders>
            <w:vAlign w:val="center"/>
          </w:tcPr>
          <w:p w14:paraId="3CBBDB41" w14:textId="77777777" w:rsidR="00150A00" w:rsidRPr="00DC7F29" w:rsidRDefault="00150A00" w:rsidP="00042AA6">
            <w:pPr>
              <w:numPr>
                <w:ilvl w:val="0"/>
                <w:numId w:val="14"/>
              </w:numPr>
              <w:suppressAutoHyphens w:val="0"/>
              <w:spacing w:after="0" w:line="240" w:lineRule="auto"/>
              <w:contextualSpacing/>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Cheltuielile cu active corporale și necorporale pentru digitalizarea activității:</w:t>
            </w:r>
          </w:p>
          <w:p w14:paraId="0DD70F61"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 xml:space="preserve">achiziționarea de hardware TIC și a altor dispozitive aferente (server, calculatoare personale tip desktop/portabile, monitoare, imprimante, echipamente de reţea, echipamente periferice etc.) (inclusiv cheltuieli de instalare, configurare, punere în funcțiune), justificate din punct de vedere al implementării proiectului. Sunt excluse elemente de mobilier care nu au legătură cu funcționarea produselor/aplicațiilor informatice implementate prin aplicația de proiect </w:t>
            </w:r>
          </w:p>
          <w:p w14:paraId="0E75A9A6"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achiziționarea aplicațiilor software/licențelor necesare implementării aplicației de proiect, configurarea și implementarea bazelor de date, migrarea și integrarea diverselor structuri de date existente. Dezvoltarea și implementarea soluțiilor software specifice aplicației de proiect și integrarea aplicațiilor folosite trebuie să respecte obligatoriu etapele clare de dezvoltare: analiza cerințelor, proiectare, implementare și testare, precum și pe cele de punere în funcțiune (dacă este cazul);/sau Cheltuieli pentru achiziţionarea licenţelor software pentru server, licenţelor necesare operării calculatoarelor personale tip desktop/portabile, licenţelor software antivirus precum şi pachetelor software tip office;</w:t>
            </w:r>
          </w:p>
          <w:p w14:paraId="52F9FBA0" w14:textId="77777777" w:rsidR="00150A00" w:rsidRPr="00DC7F29" w:rsidRDefault="00150A00" w:rsidP="00042AA6">
            <w:pPr>
              <w:numPr>
                <w:ilvl w:val="0"/>
                <w:numId w:val="15"/>
              </w:numPr>
              <w:suppressAutoHyphens w:val="0"/>
              <w:contextualSpacing/>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pentru realizarea reţelei LAN necesară pentru implementarea aplicației de proiect;</w:t>
            </w:r>
          </w:p>
          <w:p w14:paraId="5B371D6A"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pentru realizarea/achiziţionarea unui website de prezentare a companiei – maxim 10.000 lei</w:t>
            </w:r>
          </w:p>
          <w:p w14:paraId="6C7041BF"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pentru achiziţionarea unui nume de domeniu nou “.ro” direct de la furnizorul naţional de domenii “.ro”;</w:t>
            </w:r>
          </w:p>
          <w:p w14:paraId="29973F37"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privind achiziţionarea soluţiei de semnătură electronică;</w:t>
            </w:r>
          </w:p>
          <w:p w14:paraId="2A60DA27" w14:textId="77777777" w:rsidR="00150A00" w:rsidRPr="00DC7F29" w:rsidRDefault="00150A00" w:rsidP="00042AA6">
            <w:pPr>
              <w:numPr>
                <w:ilvl w:val="0"/>
                <w:numId w:val="15"/>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privind achiziţionarea de aplicaţii informatice specifice pentru persoanele cu dizabilităţi;</w:t>
            </w:r>
          </w:p>
          <w:p w14:paraId="609DD458" w14:textId="5300EE4A" w:rsidR="00150A00" w:rsidRPr="00DC7F29" w:rsidRDefault="00150A00" w:rsidP="00042AA6">
            <w:pPr>
              <w:numPr>
                <w:ilvl w:val="0"/>
                <w:numId w:val="14"/>
              </w:numPr>
              <w:suppressAutoHyphens w:val="0"/>
              <w:spacing w:after="0" w:line="240" w:lineRule="auto"/>
              <w:contextualSpacing/>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de informare și publicitate conform prevederilor di</w:t>
            </w:r>
            <w:r w:rsidR="00DC7F29">
              <w:rPr>
                <w:rFonts w:asciiTheme="minorHAnsi" w:hAnsiTheme="minorHAnsi" w:cstheme="minorHAnsi"/>
                <w:sz w:val="24"/>
                <w:szCs w:val="24"/>
                <w:lang w:eastAsia="ro-RO"/>
              </w:rPr>
              <w:t xml:space="preserve">n acest îndrumar </w:t>
            </w:r>
            <w:r w:rsidRPr="00DC7F29">
              <w:rPr>
                <w:rFonts w:asciiTheme="minorHAnsi" w:hAnsiTheme="minorHAnsi" w:cstheme="minorHAnsi"/>
                <w:sz w:val="24"/>
                <w:szCs w:val="24"/>
                <w:lang w:eastAsia="ro-RO"/>
              </w:rPr>
              <w:t xml:space="preserve"> și Manualului de Identitate Vizuală </w:t>
            </w:r>
          </w:p>
          <w:p w14:paraId="21E82D6E" w14:textId="77777777" w:rsidR="00150A00" w:rsidRPr="00DC7F29" w:rsidRDefault="00150A00" w:rsidP="00042AA6">
            <w:pPr>
              <w:numPr>
                <w:ilvl w:val="0"/>
                <w:numId w:val="14"/>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cu servicii de consultanță:</w:t>
            </w:r>
          </w:p>
          <w:p w14:paraId="6323994B" w14:textId="77777777" w:rsidR="00150A00" w:rsidRPr="00DC7F29" w:rsidRDefault="00150A00" w:rsidP="00042AA6">
            <w:pPr>
              <w:numPr>
                <w:ilvl w:val="0"/>
                <w:numId w:val="16"/>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cu servicii de consultanță pentru elaborarea documentațiilor necesare depunerii proiectului (plan de afaceri,etc.)  - maxim 5%</w:t>
            </w:r>
            <w:r w:rsidRPr="00DC7F29">
              <w:rPr>
                <w:rFonts w:asciiTheme="minorHAnsi" w:eastAsia="Times New Roman" w:hAnsiTheme="minorHAnsi" w:cstheme="minorHAnsi"/>
                <w:sz w:val="24"/>
                <w:szCs w:val="24"/>
                <w:lang w:eastAsia="ro-RO"/>
              </w:rPr>
              <w:t xml:space="preserve"> din valoarea totală a aplicației de proiect</w:t>
            </w:r>
          </w:p>
          <w:p w14:paraId="67BCC542" w14:textId="77777777" w:rsidR="00150A00" w:rsidRPr="00DC7F29" w:rsidRDefault="00150A00" w:rsidP="00042AA6">
            <w:pPr>
              <w:numPr>
                <w:ilvl w:val="0"/>
                <w:numId w:val="16"/>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 xml:space="preserve">Cheltuieli cu servicii de consultanță în domeniul managementului proiectului, inclusiv elaborarea documentațiilor necesare implementării proiectului și servicii de asistență juridică pentru realizarea achizițiilor publice (elaborarea documentației de atribuire și aplicarea procedurilor de atribuire a contractelor de achiziție publică) – maxim 5% </w:t>
            </w:r>
            <w:r w:rsidRPr="00DC7F29">
              <w:rPr>
                <w:rFonts w:asciiTheme="minorHAnsi" w:eastAsia="Times New Roman" w:hAnsiTheme="minorHAnsi" w:cstheme="minorHAnsi"/>
                <w:sz w:val="24"/>
                <w:szCs w:val="24"/>
                <w:lang w:eastAsia="ro-RO"/>
              </w:rPr>
              <w:t>din valoarea totală a proiectului</w:t>
            </w:r>
          </w:p>
          <w:p w14:paraId="4FE86E36" w14:textId="77777777" w:rsidR="00150A00" w:rsidRPr="00DC7F29" w:rsidRDefault="00150A00" w:rsidP="00150A00">
            <w:pPr>
              <w:suppressAutoHyphens w:val="0"/>
              <w:spacing w:after="0" w:line="240" w:lineRule="auto"/>
              <w:jc w:val="both"/>
              <w:rPr>
                <w:rFonts w:asciiTheme="minorHAnsi" w:hAnsiTheme="minorHAnsi" w:cstheme="minorHAnsi"/>
                <w:sz w:val="24"/>
                <w:szCs w:val="24"/>
                <w:lang w:eastAsia="en-US"/>
              </w:rPr>
            </w:pPr>
          </w:p>
          <w:p w14:paraId="22D8E36A" w14:textId="7CB60731" w:rsidR="00150A00" w:rsidRPr="00DC7F29" w:rsidRDefault="00150A00" w:rsidP="00150A00">
            <w:pPr>
              <w:suppressAutoHyphens w:val="0"/>
              <w:spacing w:after="0" w:line="240" w:lineRule="auto"/>
              <w:jc w:val="both"/>
              <w:rPr>
                <w:rFonts w:asciiTheme="minorHAnsi"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Valoarea maximă nerambursabilă aferentă activității de consultanță (punctul 3)- </w:t>
            </w:r>
            <w:r w:rsidRPr="00DC7F29">
              <w:rPr>
                <w:rFonts w:asciiTheme="minorHAnsi" w:eastAsia="Times New Roman" w:hAnsiTheme="minorHAnsi" w:cstheme="minorHAnsi"/>
                <w:i/>
                <w:sz w:val="24"/>
                <w:szCs w:val="24"/>
                <w:lang w:eastAsia="en-US"/>
              </w:rPr>
              <w:t>Cheltuieli cu servicii de consultanță)</w:t>
            </w:r>
            <w:r w:rsidRPr="00DC7F29">
              <w:rPr>
                <w:rFonts w:asciiTheme="minorHAnsi" w:eastAsia="Times New Roman" w:hAnsiTheme="minorHAnsi" w:cstheme="minorHAnsi"/>
                <w:sz w:val="24"/>
                <w:szCs w:val="24"/>
                <w:lang w:eastAsia="en-US"/>
              </w:rPr>
              <w:t xml:space="preserve"> nu depășește </w:t>
            </w:r>
            <w:r w:rsidR="00985CBB">
              <w:rPr>
                <w:rFonts w:asciiTheme="minorHAnsi" w:eastAsia="Times New Roman" w:hAnsiTheme="minorHAnsi" w:cstheme="minorHAnsi"/>
                <w:sz w:val="24"/>
                <w:szCs w:val="24"/>
                <w:lang w:eastAsia="en-US"/>
              </w:rPr>
              <w:t>10</w:t>
            </w:r>
            <w:r w:rsidRPr="00DC7F29">
              <w:rPr>
                <w:rFonts w:asciiTheme="minorHAnsi" w:eastAsia="Times New Roman" w:hAnsiTheme="minorHAnsi" w:cstheme="minorHAnsi"/>
                <w:sz w:val="24"/>
                <w:szCs w:val="24"/>
                <w:lang w:eastAsia="en-US"/>
              </w:rPr>
              <w:t>% din valoarea maximă eligibilă, aferentă aplicației de proiect, cu condiția încadrării în suma aferentă de minimis la care are dreptul solicitantul.</w:t>
            </w:r>
          </w:p>
          <w:p w14:paraId="75990C28" w14:textId="77777777" w:rsidR="00150A00" w:rsidRPr="00DC7F29" w:rsidRDefault="00150A00" w:rsidP="00150A00">
            <w:pPr>
              <w:suppressAutoHyphens w:val="0"/>
              <w:spacing w:after="0" w:line="240" w:lineRule="auto"/>
              <w:jc w:val="both"/>
              <w:rPr>
                <w:rFonts w:asciiTheme="minorHAnsi" w:hAnsiTheme="minorHAnsi" w:cstheme="minorHAnsi"/>
                <w:sz w:val="24"/>
                <w:szCs w:val="24"/>
                <w:lang w:eastAsia="en-US"/>
              </w:rPr>
            </w:pPr>
          </w:p>
          <w:p w14:paraId="0B7452A5" w14:textId="77777777" w:rsidR="00150A00" w:rsidRPr="00DC7F29" w:rsidRDefault="00150A00" w:rsidP="00042AA6">
            <w:pPr>
              <w:numPr>
                <w:ilvl w:val="0"/>
                <w:numId w:val="14"/>
              </w:numPr>
              <w:suppressAutoHyphens w:val="0"/>
              <w:spacing w:after="0" w:line="240" w:lineRule="auto"/>
              <w:contextualSpacing/>
              <w:rPr>
                <w:rFonts w:asciiTheme="minorHAnsi" w:hAnsiTheme="minorHAnsi" w:cstheme="minorHAnsi"/>
                <w:sz w:val="24"/>
                <w:szCs w:val="24"/>
                <w:lang w:eastAsia="ro-RO"/>
              </w:rPr>
            </w:pPr>
            <w:r w:rsidRPr="00DC7F29">
              <w:rPr>
                <w:rFonts w:asciiTheme="minorHAnsi" w:hAnsiTheme="minorHAnsi" w:cstheme="minorHAnsi"/>
                <w:sz w:val="24"/>
                <w:szCs w:val="24"/>
                <w:lang w:eastAsia="ro-RO"/>
              </w:rPr>
              <w:lastRenderedPageBreak/>
              <w:t xml:space="preserve">Cheltuieli pentru instruire / formare profesională specifică </w:t>
            </w:r>
          </w:p>
          <w:p w14:paraId="08933E04" w14:textId="77777777" w:rsidR="00150A00" w:rsidRPr="00DC7F29" w:rsidRDefault="00150A00" w:rsidP="00042AA6">
            <w:pPr>
              <w:numPr>
                <w:ilvl w:val="0"/>
                <w:numId w:val="16"/>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legate de pregătirea personalului cărora le este destinat aplicația / produsul / serviciul software dezvoltat</w:t>
            </w:r>
          </w:p>
          <w:p w14:paraId="13BECA2A" w14:textId="77777777" w:rsidR="00150A00" w:rsidRPr="00DC7F29" w:rsidRDefault="00150A00" w:rsidP="00042AA6">
            <w:pPr>
              <w:numPr>
                <w:ilvl w:val="0"/>
                <w:numId w:val="16"/>
              </w:numPr>
              <w:suppressAutoHyphens w:val="0"/>
              <w:spacing w:after="0" w:line="240" w:lineRule="auto"/>
              <w:contextualSpacing/>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Cheltuieli legate de pregătirea personalului care va asigura mentenanța aplicației / produsului / serviciului software dezvoltat, dacă acesta este angajat al beneficiarului</w:t>
            </w:r>
          </w:p>
          <w:p w14:paraId="195E7544" w14:textId="5A882307" w:rsidR="00150A00" w:rsidRPr="00DC7F29" w:rsidRDefault="00150A00" w:rsidP="00150A00">
            <w:pPr>
              <w:suppressAutoHyphens w:val="0"/>
              <w:spacing w:after="0" w:line="240" w:lineRule="auto"/>
              <w:jc w:val="both"/>
              <w:rPr>
                <w:rFonts w:asciiTheme="minorHAnsi" w:hAnsiTheme="minorHAnsi" w:cstheme="minorHAnsi"/>
                <w:sz w:val="24"/>
                <w:szCs w:val="24"/>
                <w:lang w:eastAsia="ro-RO"/>
              </w:rPr>
            </w:pPr>
            <w:r w:rsidRPr="00DC7F29">
              <w:rPr>
                <w:rFonts w:asciiTheme="minorHAnsi" w:hAnsiTheme="minorHAnsi" w:cstheme="minorHAnsi"/>
                <w:sz w:val="24"/>
                <w:szCs w:val="24"/>
                <w:lang w:eastAsia="ro-RO"/>
              </w:rPr>
              <w:t xml:space="preserve">5. Cheltuieli pentru auditare intermediară/finală a proiectului: auditare financiară (conform reglementărilor naționale în domeniul financiar-contabil şi fiscal) și auditare tehnică (din perspectiva corespondenței rezultatului proiectului cu </w:t>
            </w:r>
            <w:r w:rsidR="00DC7F29">
              <w:rPr>
                <w:rFonts w:asciiTheme="minorHAnsi" w:hAnsiTheme="minorHAnsi" w:cstheme="minorHAnsi"/>
                <w:sz w:val="24"/>
                <w:szCs w:val="24"/>
                <w:lang w:eastAsia="ro-RO"/>
              </w:rPr>
              <w:t>aplicația</w:t>
            </w:r>
            <w:r w:rsidRPr="00DC7F29">
              <w:rPr>
                <w:rFonts w:asciiTheme="minorHAnsi" w:hAnsiTheme="minorHAnsi" w:cstheme="minorHAnsi"/>
                <w:sz w:val="24"/>
                <w:szCs w:val="24"/>
                <w:lang w:eastAsia="ro-RO"/>
              </w:rPr>
              <w:t xml:space="preserve"> de finanțare)</w:t>
            </w:r>
          </w:p>
          <w:p w14:paraId="57C57A88" w14:textId="77777777" w:rsidR="00150A00" w:rsidRPr="00DC7F29" w:rsidRDefault="00150A00" w:rsidP="00150A00">
            <w:pPr>
              <w:suppressAutoHyphens w:val="0"/>
              <w:spacing w:after="0" w:line="240" w:lineRule="auto"/>
              <w:jc w:val="both"/>
              <w:rPr>
                <w:rFonts w:asciiTheme="minorHAnsi" w:hAnsiTheme="minorHAnsi" w:cstheme="minorHAnsi"/>
                <w:b/>
                <w:sz w:val="24"/>
                <w:szCs w:val="24"/>
                <w:lang w:eastAsia="en-US"/>
              </w:rPr>
            </w:pPr>
          </w:p>
        </w:tc>
      </w:tr>
    </w:tbl>
    <w:p w14:paraId="2339D6D5" w14:textId="77777777" w:rsidR="00E47E97" w:rsidRPr="00DC7F29" w:rsidRDefault="00E47E97" w:rsidP="009C6015">
      <w:pPr>
        <w:autoSpaceDE w:val="0"/>
        <w:autoSpaceDN w:val="0"/>
        <w:adjustRightInd w:val="0"/>
        <w:spacing w:after="0"/>
        <w:jc w:val="both"/>
        <w:rPr>
          <w:rFonts w:asciiTheme="minorHAnsi" w:hAnsiTheme="minorHAnsi" w:cstheme="minorHAnsi"/>
          <w:bCs/>
          <w:kern w:val="2"/>
          <w:sz w:val="24"/>
          <w:szCs w:val="24"/>
        </w:rPr>
      </w:pPr>
    </w:p>
    <w:p w14:paraId="7CF36F49" w14:textId="6EA2699B" w:rsidR="00150A00" w:rsidRPr="00DC7F29" w:rsidRDefault="00150A00" w:rsidP="00150A00">
      <w:pPr>
        <w:suppressAutoHyphens w:val="0"/>
        <w:spacing w:after="0" w:line="240" w:lineRule="auto"/>
        <w:jc w:val="both"/>
        <w:rPr>
          <w:rFonts w:asciiTheme="minorHAnsi" w:eastAsia="Times New Roman" w:hAnsiTheme="minorHAnsi" w:cstheme="minorHAnsi"/>
          <w:b/>
          <w:sz w:val="24"/>
          <w:szCs w:val="24"/>
          <w:lang w:eastAsia="en-US"/>
        </w:rPr>
      </w:pPr>
      <w:r w:rsidRPr="00DC7F29">
        <w:rPr>
          <w:rFonts w:asciiTheme="minorHAnsi" w:eastAsia="Times New Roman" w:hAnsiTheme="minorHAnsi" w:cstheme="minorHAnsi"/>
          <w:sz w:val="24"/>
          <w:szCs w:val="24"/>
          <w:lang w:eastAsia="en-US"/>
        </w:rPr>
        <w:t xml:space="preserve">ADR are obligația să verifice rezonabilitatea costurilor (solicitate de IMM), conform dispozițiilor legale, în baza documentelor solicitate și/sau a investigațiilor proprii, încă din faza de evaluare a  aplicațiilor de proiect </w:t>
      </w:r>
      <w:r w:rsidRPr="00DC7F29">
        <w:rPr>
          <w:rFonts w:asciiTheme="minorHAnsi" w:eastAsia="Times New Roman" w:hAnsiTheme="minorHAnsi" w:cstheme="minorHAnsi"/>
          <w:b/>
          <w:sz w:val="24"/>
          <w:szCs w:val="24"/>
          <w:lang w:eastAsia="en-US"/>
        </w:rPr>
        <w:t>*</w:t>
      </w:r>
    </w:p>
    <w:p w14:paraId="22012F6B" w14:textId="77777777" w:rsidR="00150A00" w:rsidRPr="00DC7F29" w:rsidRDefault="00150A00" w:rsidP="00150A00">
      <w:pPr>
        <w:suppressAutoHyphens w:val="0"/>
        <w:spacing w:after="0" w:line="240" w:lineRule="auto"/>
        <w:jc w:val="both"/>
        <w:rPr>
          <w:rFonts w:asciiTheme="minorHAnsi" w:eastAsia="Times New Roman" w:hAnsiTheme="minorHAnsi" w:cstheme="minorHAnsi"/>
          <w:i/>
          <w:sz w:val="24"/>
          <w:szCs w:val="24"/>
          <w:lang w:eastAsia="en-US"/>
        </w:rPr>
      </w:pPr>
      <w:r w:rsidRPr="00DC7F29">
        <w:rPr>
          <w:rFonts w:asciiTheme="minorHAnsi" w:eastAsia="Times New Roman" w:hAnsiTheme="minorHAnsi" w:cstheme="minorHAnsi"/>
          <w:i/>
          <w:sz w:val="24"/>
          <w:szCs w:val="24"/>
          <w:lang w:eastAsia="en-US"/>
        </w:rPr>
        <w:t>* Conform prevederilor Ordonanței de Urgență a Guvernului nr. 66 din 29 iunie 2011 privind prevenirea, constatarea și sancționarea neregulilor apărute în obținerea și utilizarea fondurilor europene și/sau a fondurilor publice naționale aferente acestora, cu modificările și completările ulterioare; Hotărârii Guvernului nr. 875 din 31 august 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cu modificările și completările ulterioare.</w:t>
      </w:r>
    </w:p>
    <w:p w14:paraId="2284E4EE" w14:textId="77777777" w:rsidR="00150A00" w:rsidRPr="00DC7F29" w:rsidRDefault="00150A00" w:rsidP="00150A00">
      <w:pPr>
        <w:suppressAutoHyphens w:val="0"/>
        <w:spacing w:before="120" w:after="120" w:line="240" w:lineRule="auto"/>
        <w:jc w:val="both"/>
        <w:outlineLvl w:val="0"/>
        <w:rPr>
          <w:rFonts w:asciiTheme="minorHAnsi" w:eastAsia="Times New Roman" w:hAnsiTheme="minorHAnsi" w:cstheme="minorHAnsi"/>
          <w:b/>
          <w:bCs/>
          <w:sz w:val="24"/>
          <w:szCs w:val="24"/>
          <w:highlight w:val="lightGray"/>
          <w:lang w:eastAsia="en-US"/>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7830"/>
      </w:tblGrid>
      <w:tr w:rsidR="00150A00" w:rsidRPr="00DC7F29" w14:paraId="0CF80ABD" w14:textId="77777777" w:rsidTr="003605F0">
        <w:trPr>
          <w:trHeight w:val="355"/>
        </w:trPr>
        <w:tc>
          <w:tcPr>
            <w:tcW w:w="1147" w:type="dxa"/>
            <w:tcBorders>
              <w:top w:val="single" w:sz="4" w:space="0" w:color="auto"/>
              <w:left w:val="single" w:sz="4" w:space="0" w:color="auto"/>
              <w:bottom w:val="single" w:sz="4" w:space="0" w:color="auto"/>
              <w:right w:val="single" w:sz="4" w:space="0" w:color="auto"/>
            </w:tcBorders>
            <w:vAlign w:val="center"/>
          </w:tcPr>
          <w:p w14:paraId="5F4F35C2" w14:textId="77777777" w:rsidR="00150A00" w:rsidRPr="00DC7F29" w:rsidRDefault="00150A00" w:rsidP="00150A00">
            <w:pPr>
              <w:suppressAutoHyphens w:val="0"/>
              <w:autoSpaceDE w:val="0"/>
              <w:autoSpaceDN w:val="0"/>
              <w:adjustRightInd w:val="0"/>
              <w:spacing w:before="120" w:after="120"/>
              <w:jc w:val="center"/>
              <w:rPr>
                <w:rFonts w:asciiTheme="minorHAnsi" w:eastAsia="Times New Roman" w:hAnsiTheme="minorHAnsi" w:cstheme="minorHAnsi"/>
                <w:b/>
                <w:bCs/>
                <w:i/>
                <w:iCs/>
                <w:sz w:val="24"/>
                <w:szCs w:val="24"/>
                <w:lang w:eastAsia="en-US"/>
              </w:rPr>
            </w:pPr>
            <w:r w:rsidRPr="00DC7F29">
              <w:rPr>
                <w:rFonts w:asciiTheme="minorHAnsi" w:eastAsia="Times New Roman" w:hAnsiTheme="minorHAnsi" w:cstheme="minorHAnsi"/>
                <w:b/>
                <w:bCs/>
                <w:i/>
                <w:iCs/>
                <w:sz w:val="24"/>
                <w:szCs w:val="24"/>
                <w:lang w:eastAsia="en-US"/>
              </w:rPr>
              <w:t>ATENȚIE!</w:t>
            </w:r>
          </w:p>
        </w:tc>
        <w:tc>
          <w:tcPr>
            <w:tcW w:w="7830" w:type="dxa"/>
            <w:tcBorders>
              <w:top w:val="single" w:sz="4" w:space="0" w:color="auto"/>
              <w:left w:val="single" w:sz="4" w:space="0" w:color="auto"/>
              <w:bottom w:val="single" w:sz="4" w:space="0" w:color="auto"/>
              <w:right w:val="single" w:sz="4" w:space="0" w:color="auto"/>
            </w:tcBorders>
            <w:vAlign w:val="center"/>
          </w:tcPr>
          <w:p w14:paraId="7CCE2F43" w14:textId="07586B8F" w:rsidR="00150A00" w:rsidRPr="00DC7F29" w:rsidRDefault="00150A00" w:rsidP="00150A00">
            <w:pPr>
              <w:suppressAutoHyphens w:val="0"/>
              <w:autoSpaceDE w:val="0"/>
              <w:autoSpaceDN w:val="0"/>
              <w:adjustRightInd w:val="0"/>
              <w:spacing w:after="0"/>
              <w:jc w:val="both"/>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Pentru justificarea bugetului proiectului IMM trebuie prezinte minim 2 oferte (justificări) de preț pentru fiecare achiziție de bunuri / servicii / lucrări, documente care vor fi atașate </w:t>
            </w:r>
            <w:r w:rsidR="00DC7F29">
              <w:rPr>
                <w:rFonts w:asciiTheme="minorHAnsi" w:eastAsia="Times New Roman" w:hAnsiTheme="minorHAnsi" w:cstheme="minorHAnsi"/>
                <w:sz w:val="24"/>
                <w:szCs w:val="24"/>
                <w:lang w:eastAsia="en-US"/>
              </w:rPr>
              <w:t>aplicației</w:t>
            </w:r>
            <w:r w:rsidRPr="00DC7F29">
              <w:rPr>
                <w:rFonts w:asciiTheme="minorHAnsi" w:eastAsia="Times New Roman" w:hAnsiTheme="minorHAnsi" w:cstheme="minorHAnsi"/>
                <w:sz w:val="24"/>
                <w:szCs w:val="24"/>
                <w:lang w:eastAsia="en-US"/>
              </w:rPr>
              <w:t xml:space="preserve"> de finanțare. Se acceptă pentru justificarea prețului și sursele online, evidențiate prin capturi de ecran și linkuri către portalurile web, dar și a altor surse precum reviste de specialitate, etc.</w:t>
            </w:r>
          </w:p>
        </w:tc>
      </w:tr>
    </w:tbl>
    <w:p w14:paraId="22C0AFA1" w14:textId="77777777" w:rsidR="00150A00" w:rsidRPr="00DC7F29" w:rsidRDefault="00150A00" w:rsidP="00150A00">
      <w:pPr>
        <w:suppressAutoHyphens w:val="0"/>
        <w:spacing w:before="120" w:after="120" w:line="240" w:lineRule="auto"/>
        <w:jc w:val="both"/>
        <w:outlineLvl w:val="0"/>
        <w:rPr>
          <w:rFonts w:asciiTheme="minorHAnsi" w:eastAsia="Times New Roman" w:hAnsiTheme="minorHAnsi" w:cstheme="minorHAnsi"/>
          <w:b/>
          <w:bCs/>
          <w:sz w:val="24"/>
          <w:szCs w:val="24"/>
          <w:lang w:eastAsia="en-US"/>
        </w:rPr>
      </w:pPr>
    </w:p>
    <w:p w14:paraId="551E8B74" w14:textId="77777777" w:rsidR="00150A00" w:rsidRPr="00DC7F29" w:rsidRDefault="00150A00" w:rsidP="00150A00">
      <w:pPr>
        <w:shd w:val="clear" w:color="auto" w:fill="FFFFFF"/>
        <w:suppressAutoHyphens w:val="0"/>
        <w:spacing w:after="0" w:line="240" w:lineRule="auto"/>
        <w:jc w:val="both"/>
        <w:rPr>
          <w:rFonts w:asciiTheme="minorHAnsi" w:eastAsia="Times New Roman" w:hAnsiTheme="minorHAnsi" w:cstheme="minorHAnsi"/>
          <w:sz w:val="24"/>
          <w:szCs w:val="24"/>
          <w:lang w:eastAsia="en-US"/>
        </w:rPr>
      </w:pPr>
      <w:bookmarkStart w:id="50" w:name="do_ax2_pt5_sp5_6_"/>
      <w:bookmarkEnd w:id="50"/>
      <w:r w:rsidRPr="00DC7F29">
        <w:rPr>
          <w:rFonts w:asciiTheme="minorHAnsi" w:eastAsia="Times New Roman" w:hAnsiTheme="minorHAnsi" w:cstheme="minorHAnsi"/>
          <w:sz w:val="24"/>
          <w:szCs w:val="24"/>
          <w:lang w:eastAsia="en-US"/>
        </w:rPr>
        <w:t>Următoarele cheltuieli de informare și publicitate vor fi rambursate de către ADR, IMM-urilor în limitele stabilite mai jos. Proiectul poate conține și alte cheltuieli de informare și publicitate, inclusiv de promovare a rezultatului proiectului, chiar dacă nu sunt menționate mai jos, conform Manualului de Identitate Vizuală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842"/>
        <w:gridCol w:w="1950"/>
        <w:gridCol w:w="2520"/>
      </w:tblGrid>
      <w:tr w:rsidR="00150A00" w:rsidRPr="00DC7F29" w14:paraId="6B89F342" w14:textId="77777777" w:rsidTr="003605F0">
        <w:trPr>
          <w:trHeight w:val="663"/>
        </w:trPr>
        <w:tc>
          <w:tcPr>
            <w:tcW w:w="658" w:type="dxa"/>
            <w:tcBorders>
              <w:top w:val="double" w:sz="4" w:space="0" w:color="auto"/>
              <w:left w:val="double" w:sz="4" w:space="0" w:color="auto"/>
              <w:bottom w:val="double" w:sz="4" w:space="0" w:color="auto"/>
              <w:right w:val="single" w:sz="4" w:space="0" w:color="auto"/>
            </w:tcBorders>
            <w:vAlign w:val="center"/>
          </w:tcPr>
          <w:p w14:paraId="0FD8C46D" w14:textId="77777777" w:rsidR="00150A00" w:rsidRPr="00DC7F29" w:rsidRDefault="00150A00" w:rsidP="00150A00">
            <w:pPr>
              <w:suppressAutoHyphens w:val="0"/>
              <w:spacing w:after="0" w:line="240" w:lineRule="auto"/>
              <w:jc w:val="center"/>
              <w:rPr>
                <w:rFonts w:asciiTheme="minorHAnsi" w:eastAsia="Times New Roman" w:hAnsiTheme="minorHAnsi" w:cstheme="minorHAnsi"/>
                <w:b/>
                <w:bCs/>
                <w:sz w:val="24"/>
                <w:szCs w:val="24"/>
                <w:lang w:eastAsia="en-US"/>
              </w:rPr>
            </w:pPr>
            <w:r w:rsidRPr="00DC7F29">
              <w:rPr>
                <w:rFonts w:asciiTheme="minorHAnsi" w:eastAsia="Times New Roman" w:hAnsiTheme="minorHAnsi" w:cstheme="minorHAnsi"/>
                <w:b/>
                <w:bCs/>
                <w:sz w:val="24"/>
                <w:szCs w:val="24"/>
                <w:lang w:eastAsia="en-US"/>
              </w:rPr>
              <w:t>Nr.</w:t>
            </w:r>
          </w:p>
        </w:tc>
        <w:tc>
          <w:tcPr>
            <w:tcW w:w="3842" w:type="dxa"/>
            <w:tcBorders>
              <w:top w:val="double" w:sz="4" w:space="0" w:color="auto"/>
              <w:left w:val="single" w:sz="4" w:space="0" w:color="auto"/>
              <w:bottom w:val="double" w:sz="4" w:space="0" w:color="auto"/>
              <w:right w:val="single" w:sz="4" w:space="0" w:color="auto"/>
            </w:tcBorders>
            <w:vAlign w:val="center"/>
          </w:tcPr>
          <w:p w14:paraId="09F43090" w14:textId="77777777" w:rsidR="00150A00" w:rsidRPr="00DC7F29" w:rsidRDefault="00150A00" w:rsidP="00150A00">
            <w:pPr>
              <w:suppressAutoHyphens w:val="0"/>
              <w:spacing w:after="0" w:line="240" w:lineRule="auto"/>
              <w:jc w:val="center"/>
              <w:rPr>
                <w:rFonts w:asciiTheme="minorHAnsi" w:eastAsia="Times New Roman" w:hAnsiTheme="minorHAnsi" w:cstheme="minorHAnsi"/>
                <w:b/>
                <w:bCs/>
                <w:sz w:val="24"/>
                <w:szCs w:val="24"/>
                <w:lang w:eastAsia="en-US"/>
              </w:rPr>
            </w:pPr>
            <w:r w:rsidRPr="00DC7F29">
              <w:rPr>
                <w:rFonts w:asciiTheme="minorHAnsi" w:eastAsia="Times New Roman" w:hAnsiTheme="minorHAnsi" w:cstheme="minorHAnsi"/>
                <w:b/>
                <w:bCs/>
                <w:sz w:val="24"/>
                <w:szCs w:val="24"/>
                <w:lang w:eastAsia="en-US"/>
              </w:rPr>
              <w:t>Activitatea de informare și publicitate</w:t>
            </w:r>
          </w:p>
        </w:tc>
        <w:tc>
          <w:tcPr>
            <w:tcW w:w="1950" w:type="dxa"/>
            <w:tcBorders>
              <w:top w:val="double" w:sz="4" w:space="0" w:color="auto"/>
              <w:left w:val="single" w:sz="4" w:space="0" w:color="auto"/>
              <w:bottom w:val="double" w:sz="4" w:space="0" w:color="auto"/>
              <w:right w:val="single" w:sz="4" w:space="0" w:color="auto"/>
            </w:tcBorders>
            <w:vAlign w:val="center"/>
          </w:tcPr>
          <w:p w14:paraId="77F7C92B" w14:textId="77777777" w:rsidR="00150A00" w:rsidRPr="00DC7F29" w:rsidRDefault="00150A00" w:rsidP="00150A00">
            <w:pPr>
              <w:suppressAutoHyphens w:val="0"/>
              <w:spacing w:after="0" w:line="240" w:lineRule="auto"/>
              <w:jc w:val="center"/>
              <w:rPr>
                <w:rFonts w:asciiTheme="minorHAnsi" w:eastAsia="Times New Roman" w:hAnsiTheme="minorHAnsi" w:cstheme="minorHAnsi"/>
                <w:b/>
                <w:bCs/>
                <w:sz w:val="24"/>
                <w:szCs w:val="24"/>
                <w:lang w:eastAsia="en-US"/>
              </w:rPr>
            </w:pPr>
            <w:r w:rsidRPr="00DC7F29">
              <w:rPr>
                <w:rFonts w:asciiTheme="minorHAnsi" w:eastAsia="Times New Roman" w:hAnsiTheme="minorHAnsi" w:cstheme="minorHAnsi"/>
                <w:b/>
                <w:bCs/>
                <w:sz w:val="24"/>
                <w:szCs w:val="24"/>
                <w:lang w:eastAsia="en-US"/>
              </w:rPr>
              <w:t>Nr. bucăți maxim decontat</w:t>
            </w:r>
          </w:p>
        </w:tc>
        <w:tc>
          <w:tcPr>
            <w:tcW w:w="2520" w:type="dxa"/>
            <w:tcBorders>
              <w:top w:val="double" w:sz="4" w:space="0" w:color="auto"/>
              <w:left w:val="single" w:sz="4" w:space="0" w:color="auto"/>
              <w:bottom w:val="double" w:sz="4" w:space="0" w:color="auto"/>
              <w:right w:val="double" w:sz="4" w:space="0" w:color="auto"/>
            </w:tcBorders>
            <w:vAlign w:val="center"/>
          </w:tcPr>
          <w:p w14:paraId="77ED740C" w14:textId="77777777" w:rsidR="00150A00" w:rsidRPr="00DC7F29" w:rsidRDefault="00150A00" w:rsidP="00150A00">
            <w:pPr>
              <w:suppressAutoHyphens w:val="0"/>
              <w:spacing w:after="0" w:line="240" w:lineRule="auto"/>
              <w:jc w:val="center"/>
              <w:rPr>
                <w:rFonts w:asciiTheme="minorHAnsi" w:eastAsia="Times New Roman" w:hAnsiTheme="minorHAnsi" w:cstheme="minorHAnsi"/>
                <w:b/>
                <w:bCs/>
                <w:sz w:val="24"/>
                <w:szCs w:val="24"/>
                <w:lang w:eastAsia="en-US"/>
              </w:rPr>
            </w:pPr>
            <w:r w:rsidRPr="00DC7F29">
              <w:rPr>
                <w:rFonts w:asciiTheme="minorHAnsi" w:eastAsia="Times New Roman" w:hAnsiTheme="minorHAnsi" w:cstheme="minorHAnsi"/>
                <w:b/>
                <w:bCs/>
                <w:sz w:val="24"/>
                <w:szCs w:val="24"/>
                <w:lang w:eastAsia="en-US"/>
              </w:rPr>
              <w:t>Asistență nerambursabilă maximă acordată inclusiv TVA (lei)</w:t>
            </w:r>
          </w:p>
        </w:tc>
      </w:tr>
      <w:tr w:rsidR="00150A00" w:rsidRPr="00DC7F29" w14:paraId="02E7FA86" w14:textId="77777777" w:rsidTr="003605F0">
        <w:tc>
          <w:tcPr>
            <w:tcW w:w="658" w:type="dxa"/>
            <w:tcBorders>
              <w:top w:val="double" w:sz="4" w:space="0" w:color="auto"/>
              <w:left w:val="single" w:sz="4" w:space="0" w:color="auto"/>
              <w:bottom w:val="single" w:sz="4" w:space="0" w:color="auto"/>
              <w:right w:val="single" w:sz="4" w:space="0" w:color="auto"/>
            </w:tcBorders>
          </w:tcPr>
          <w:p w14:paraId="26461168" w14:textId="77777777" w:rsidR="00150A00" w:rsidRPr="00DC7F29" w:rsidRDefault="00150A00" w:rsidP="00042AA6">
            <w:pPr>
              <w:numPr>
                <w:ilvl w:val="0"/>
                <w:numId w:val="5"/>
              </w:numPr>
              <w:tabs>
                <w:tab w:val="clear" w:pos="786"/>
                <w:tab w:val="num" w:pos="720"/>
              </w:tabs>
              <w:suppressAutoHyphens w:val="0"/>
              <w:spacing w:after="0" w:line="240" w:lineRule="auto"/>
              <w:ind w:left="0" w:firstLine="0"/>
              <w:jc w:val="center"/>
              <w:rPr>
                <w:rFonts w:asciiTheme="minorHAnsi" w:eastAsia="Times New Roman" w:hAnsiTheme="minorHAnsi" w:cstheme="minorHAnsi"/>
                <w:sz w:val="24"/>
                <w:szCs w:val="24"/>
                <w:lang w:eastAsia="en-US"/>
              </w:rPr>
            </w:pPr>
          </w:p>
        </w:tc>
        <w:tc>
          <w:tcPr>
            <w:tcW w:w="3842" w:type="dxa"/>
            <w:tcBorders>
              <w:top w:val="double" w:sz="4" w:space="0" w:color="auto"/>
              <w:left w:val="single" w:sz="4" w:space="0" w:color="auto"/>
              <w:bottom w:val="single" w:sz="4" w:space="0" w:color="auto"/>
              <w:right w:val="single" w:sz="4" w:space="0" w:color="auto"/>
            </w:tcBorders>
          </w:tcPr>
          <w:p w14:paraId="691681F2" w14:textId="77777777" w:rsidR="00150A00" w:rsidRPr="00DC7F29" w:rsidRDefault="00150A00" w:rsidP="00150A00">
            <w:pPr>
              <w:suppressAutoHyphens w:val="0"/>
              <w:spacing w:after="0" w:line="240" w:lineRule="auto"/>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Anunț/comunicat de presă  privind începerea proiectului </w:t>
            </w:r>
            <w:r w:rsidRPr="00DC7F29">
              <w:rPr>
                <w:rFonts w:asciiTheme="minorHAnsi" w:eastAsia="Times New Roman" w:hAnsiTheme="minorHAnsi" w:cstheme="minorHAnsi"/>
                <w:b/>
                <w:bCs/>
                <w:sz w:val="24"/>
                <w:szCs w:val="24"/>
                <w:lang w:eastAsia="en-US"/>
              </w:rPr>
              <w:t>– obligatoriu</w:t>
            </w:r>
          </w:p>
        </w:tc>
        <w:tc>
          <w:tcPr>
            <w:tcW w:w="1950" w:type="dxa"/>
            <w:tcBorders>
              <w:top w:val="double" w:sz="4" w:space="0" w:color="auto"/>
              <w:left w:val="single" w:sz="4" w:space="0" w:color="auto"/>
              <w:bottom w:val="single" w:sz="4" w:space="0" w:color="auto"/>
              <w:right w:val="single" w:sz="4" w:space="0" w:color="auto"/>
            </w:tcBorders>
          </w:tcPr>
          <w:p w14:paraId="1F83FF7A"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1</w:t>
            </w:r>
          </w:p>
        </w:tc>
        <w:tc>
          <w:tcPr>
            <w:tcW w:w="2520" w:type="dxa"/>
            <w:tcBorders>
              <w:top w:val="double" w:sz="4" w:space="0" w:color="auto"/>
              <w:left w:val="single" w:sz="4" w:space="0" w:color="auto"/>
              <w:bottom w:val="single" w:sz="4" w:space="0" w:color="auto"/>
              <w:right w:val="single" w:sz="4" w:space="0" w:color="auto"/>
            </w:tcBorders>
          </w:tcPr>
          <w:p w14:paraId="25ECA7A4" w14:textId="677F3446" w:rsidR="00150A00" w:rsidRPr="00DC7F29" w:rsidRDefault="00DD0C58" w:rsidP="00150A00">
            <w:pPr>
              <w:suppressAutoHyphens w:val="0"/>
              <w:spacing w:after="0"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1</w:t>
            </w:r>
            <w:r w:rsidR="00150A00" w:rsidRPr="00DC7F29">
              <w:rPr>
                <w:rFonts w:asciiTheme="minorHAnsi" w:eastAsia="Times New Roman" w:hAnsiTheme="minorHAnsi" w:cstheme="minorHAnsi"/>
                <w:sz w:val="24"/>
                <w:szCs w:val="24"/>
                <w:lang w:eastAsia="en-US"/>
              </w:rPr>
              <w:t>.000 lei/buc</w:t>
            </w:r>
          </w:p>
        </w:tc>
      </w:tr>
      <w:tr w:rsidR="00150A00" w:rsidRPr="00DC7F29" w14:paraId="2AF1D8D4" w14:textId="77777777" w:rsidTr="003605F0">
        <w:tc>
          <w:tcPr>
            <w:tcW w:w="658" w:type="dxa"/>
            <w:tcBorders>
              <w:top w:val="single" w:sz="4" w:space="0" w:color="auto"/>
              <w:left w:val="single" w:sz="4" w:space="0" w:color="auto"/>
              <w:bottom w:val="single" w:sz="4" w:space="0" w:color="auto"/>
              <w:right w:val="single" w:sz="4" w:space="0" w:color="auto"/>
            </w:tcBorders>
          </w:tcPr>
          <w:p w14:paraId="1882A626" w14:textId="77777777" w:rsidR="00150A00" w:rsidRPr="00DC7F29" w:rsidRDefault="00150A00" w:rsidP="00042AA6">
            <w:pPr>
              <w:numPr>
                <w:ilvl w:val="0"/>
                <w:numId w:val="5"/>
              </w:numPr>
              <w:tabs>
                <w:tab w:val="clear" w:pos="786"/>
                <w:tab w:val="num" w:pos="720"/>
              </w:tabs>
              <w:suppressAutoHyphens w:val="0"/>
              <w:spacing w:after="0" w:line="240" w:lineRule="auto"/>
              <w:ind w:left="0" w:firstLine="0"/>
              <w:jc w:val="center"/>
              <w:rPr>
                <w:rFonts w:asciiTheme="minorHAnsi" w:eastAsia="Times New Roman" w:hAnsiTheme="minorHAnsi" w:cstheme="minorHAnsi"/>
                <w:sz w:val="24"/>
                <w:szCs w:val="24"/>
                <w:lang w:eastAsia="en-US"/>
              </w:rPr>
            </w:pPr>
          </w:p>
        </w:tc>
        <w:tc>
          <w:tcPr>
            <w:tcW w:w="3842" w:type="dxa"/>
            <w:tcBorders>
              <w:top w:val="single" w:sz="4" w:space="0" w:color="auto"/>
              <w:left w:val="single" w:sz="4" w:space="0" w:color="auto"/>
              <w:bottom w:val="single" w:sz="4" w:space="0" w:color="auto"/>
              <w:right w:val="single" w:sz="4" w:space="0" w:color="auto"/>
            </w:tcBorders>
          </w:tcPr>
          <w:p w14:paraId="672CAD83" w14:textId="77777777" w:rsidR="00150A00" w:rsidRPr="00DC7F29" w:rsidRDefault="00150A00" w:rsidP="00150A00">
            <w:pPr>
              <w:suppressAutoHyphens w:val="0"/>
              <w:spacing w:after="0" w:line="240" w:lineRule="auto"/>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Anunț/comunicat de presă la finalizarea proiectului- </w:t>
            </w:r>
            <w:r w:rsidRPr="00DC7F29">
              <w:rPr>
                <w:rFonts w:asciiTheme="minorHAnsi" w:eastAsia="Times New Roman" w:hAnsiTheme="minorHAnsi" w:cstheme="minorHAnsi"/>
                <w:b/>
                <w:bCs/>
                <w:sz w:val="24"/>
                <w:szCs w:val="24"/>
                <w:lang w:eastAsia="en-US"/>
              </w:rPr>
              <w:t>obligatoriu</w:t>
            </w:r>
          </w:p>
        </w:tc>
        <w:tc>
          <w:tcPr>
            <w:tcW w:w="1950" w:type="dxa"/>
            <w:tcBorders>
              <w:top w:val="single" w:sz="4" w:space="0" w:color="auto"/>
              <w:left w:val="single" w:sz="4" w:space="0" w:color="auto"/>
              <w:bottom w:val="single" w:sz="4" w:space="0" w:color="auto"/>
              <w:right w:val="single" w:sz="4" w:space="0" w:color="auto"/>
            </w:tcBorders>
          </w:tcPr>
          <w:p w14:paraId="380963CA"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tcPr>
          <w:p w14:paraId="5B46171F" w14:textId="160555F2" w:rsidR="00150A00" w:rsidRPr="00DC7F29" w:rsidRDefault="00DD0C58" w:rsidP="00150A00">
            <w:pPr>
              <w:suppressAutoHyphens w:val="0"/>
              <w:spacing w:after="0"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1</w:t>
            </w:r>
            <w:r w:rsidR="00150A00" w:rsidRPr="00DC7F29">
              <w:rPr>
                <w:rFonts w:asciiTheme="minorHAnsi" w:eastAsia="Times New Roman" w:hAnsiTheme="minorHAnsi" w:cstheme="minorHAnsi"/>
                <w:sz w:val="24"/>
                <w:szCs w:val="24"/>
                <w:lang w:eastAsia="en-US"/>
              </w:rPr>
              <w:t>.000 lei/buc</w:t>
            </w:r>
          </w:p>
        </w:tc>
      </w:tr>
      <w:tr w:rsidR="00150A00" w:rsidRPr="00DC7F29" w14:paraId="444F85AA" w14:textId="77777777" w:rsidTr="003605F0">
        <w:tc>
          <w:tcPr>
            <w:tcW w:w="658" w:type="dxa"/>
            <w:tcBorders>
              <w:top w:val="single" w:sz="4" w:space="0" w:color="auto"/>
              <w:left w:val="single" w:sz="4" w:space="0" w:color="auto"/>
              <w:bottom w:val="single" w:sz="4" w:space="0" w:color="auto"/>
              <w:right w:val="single" w:sz="4" w:space="0" w:color="auto"/>
            </w:tcBorders>
          </w:tcPr>
          <w:p w14:paraId="1B180B51" w14:textId="77777777" w:rsidR="00150A00" w:rsidRPr="00DC7F29" w:rsidRDefault="00150A00" w:rsidP="00042AA6">
            <w:pPr>
              <w:numPr>
                <w:ilvl w:val="0"/>
                <w:numId w:val="5"/>
              </w:numPr>
              <w:tabs>
                <w:tab w:val="clear" w:pos="786"/>
                <w:tab w:val="num" w:pos="720"/>
              </w:tabs>
              <w:suppressAutoHyphens w:val="0"/>
              <w:spacing w:after="0" w:line="240" w:lineRule="auto"/>
              <w:ind w:left="0" w:firstLine="0"/>
              <w:jc w:val="center"/>
              <w:rPr>
                <w:rFonts w:asciiTheme="minorHAnsi" w:eastAsia="Times New Roman" w:hAnsiTheme="minorHAnsi" w:cstheme="minorHAnsi"/>
                <w:sz w:val="24"/>
                <w:szCs w:val="24"/>
                <w:lang w:eastAsia="en-US"/>
              </w:rPr>
            </w:pPr>
          </w:p>
        </w:tc>
        <w:tc>
          <w:tcPr>
            <w:tcW w:w="3842" w:type="dxa"/>
            <w:tcBorders>
              <w:top w:val="single" w:sz="4" w:space="0" w:color="auto"/>
              <w:left w:val="single" w:sz="4" w:space="0" w:color="auto"/>
              <w:bottom w:val="single" w:sz="4" w:space="0" w:color="auto"/>
              <w:right w:val="single" w:sz="4" w:space="0" w:color="auto"/>
            </w:tcBorders>
          </w:tcPr>
          <w:p w14:paraId="0476F527" w14:textId="77777777" w:rsidR="00150A00" w:rsidRPr="00DC7F29" w:rsidRDefault="00150A00" w:rsidP="00150A00">
            <w:pPr>
              <w:suppressAutoHyphens w:val="0"/>
              <w:spacing w:after="0" w:line="240" w:lineRule="auto"/>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Realizarea de etichete autocolante pentru echipamentele achiziționate prin proiect – </w:t>
            </w:r>
            <w:r w:rsidRPr="00DC7F29">
              <w:rPr>
                <w:rFonts w:asciiTheme="minorHAnsi" w:eastAsia="Times New Roman" w:hAnsiTheme="minorHAnsi" w:cstheme="minorHAnsi"/>
                <w:b/>
                <w:bCs/>
                <w:sz w:val="24"/>
                <w:szCs w:val="24"/>
                <w:lang w:eastAsia="en-US"/>
              </w:rPr>
              <w:t>obligatoriu</w:t>
            </w:r>
          </w:p>
        </w:tc>
        <w:tc>
          <w:tcPr>
            <w:tcW w:w="1950" w:type="dxa"/>
            <w:tcBorders>
              <w:top w:val="single" w:sz="4" w:space="0" w:color="auto"/>
              <w:left w:val="single" w:sz="4" w:space="0" w:color="auto"/>
              <w:bottom w:val="single" w:sz="4" w:space="0" w:color="auto"/>
              <w:right w:val="single" w:sz="4" w:space="0" w:color="auto"/>
            </w:tcBorders>
          </w:tcPr>
          <w:p w14:paraId="62A77AA9"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t xml:space="preserve">10% mai mult decât nr. echipamentelor </w:t>
            </w:r>
            <w:r w:rsidRPr="00DC7F29">
              <w:rPr>
                <w:rFonts w:asciiTheme="minorHAnsi" w:eastAsia="Times New Roman" w:hAnsiTheme="minorHAnsi" w:cstheme="minorHAnsi"/>
                <w:sz w:val="24"/>
                <w:szCs w:val="24"/>
                <w:lang w:eastAsia="en-US"/>
              </w:rPr>
              <w:lastRenderedPageBreak/>
              <w:t xml:space="preserve">achiziționate prin proiect </w:t>
            </w:r>
          </w:p>
        </w:tc>
        <w:tc>
          <w:tcPr>
            <w:tcW w:w="2520" w:type="dxa"/>
            <w:tcBorders>
              <w:top w:val="single" w:sz="4" w:space="0" w:color="auto"/>
              <w:left w:val="single" w:sz="4" w:space="0" w:color="auto"/>
              <w:bottom w:val="single" w:sz="4" w:space="0" w:color="auto"/>
              <w:right w:val="single" w:sz="4" w:space="0" w:color="auto"/>
            </w:tcBorders>
          </w:tcPr>
          <w:p w14:paraId="4E1986A7"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eastAsia="Times New Roman" w:hAnsiTheme="minorHAnsi" w:cstheme="minorHAnsi"/>
                <w:sz w:val="24"/>
                <w:szCs w:val="24"/>
                <w:lang w:eastAsia="en-US"/>
              </w:rPr>
              <w:lastRenderedPageBreak/>
              <w:t>5 lei/autocolant</w:t>
            </w:r>
          </w:p>
        </w:tc>
      </w:tr>
      <w:tr w:rsidR="00150A00" w:rsidRPr="00DC7F29" w14:paraId="06E38466" w14:textId="77777777" w:rsidTr="003605F0">
        <w:tc>
          <w:tcPr>
            <w:tcW w:w="658" w:type="dxa"/>
            <w:tcBorders>
              <w:top w:val="single" w:sz="4" w:space="0" w:color="auto"/>
              <w:left w:val="single" w:sz="4" w:space="0" w:color="auto"/>
              <w:bottom w:val="single" w:sz="4" w:space="0" w:color="auto"/>
              <w:right w:val="single" w:sz="4" w:space="0" w:color="auto"/>
            </w:tcBorders>
          </w:tcPr>
          <w:p w14:paraId="39C7B229" w14:textId="77777777" w:rsidR="00150A00" w:rsidRPr="00DC7F29" w:rsidRDefault="00150A00" w:rsidP="00042AA6">
            <w:pPr>
              <w:numPr>
                <w:ilvl w:val="0"/>
                <w:numId w:val="5"/>
              </w:numPr>
              <w:tabs>
                <w:tab w:val="clear" w:pos="786"/>
                <w:tab w:val="num" w:pos="720"/>
              </w:tabs>
              <w:suppressAutoHyphens w:val="0"/>
              <w:spacing w:after="0" w:line="240" w:lineRule="auto"/>
              <w:ind w:left="0" w:firstLine="0"/>
              <w:jc w:val="center"/>
              <w:rPr>
                <w:rFonts w:asciiTheme="minorHAnsi" w:eastAsia="Times New Roman" w:hAnsiTheme="minorHAnsi" w:cstheme="minorHAnsi"/>
                <w:sz w:val="24"/>
                <w:szCs w:val="24"/>
                <w:lang w:eastAsia="en-US"/>
              </w:rPr>
            </w:pPr>
          </w:p>
        </w:tc>
        <w:tc>
          <w:tcPr>
            <w:tcW w:w="3842" w:type="dxa"/>
            <w:tcBorders>
              <w:top w:val="single" w:sz="4" w:space="0" w:color="auto"/>
              <w:left w:val="single" w:sz="4" w:space="0" w:color="auto"/>
              <w:bottom w:val="single" w:sz="4" w:space="0" w:color="auto"/>
              <w:right w:val="single" w:sz="4" w:space="0" w:color="auto"/>
            </w:tcBorders>
          </w:tcPr>
          <w:p w14:paraId="3D0A9BD9" w14:textId="77777777" w:rsidR="00150A00" w:rsidRPr="00DC7F29" w:rsidRDefault="00150A00" w:rsidP="00150A00">
            <w:pPr>
              <w:suppressAutoHyphens w:val="0"/>
              <w:spacing w:after="0" w:line="240" w:lineRule="auto"/>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 xml:space="preserve">Sigla Uniunii Europene, Sigla Guvernului României și sigla Instrumentelor Structurale în România postate pe site-ul realizat prin proiect - </w:t>
            </w:r>
            <w:r w:rsidRPr="00DC7F29">
              <w:rPr>
                <w:rFonts w:asciiTheme="minorHAnsi" w:hAnsiTheme="minorHAnsi" w:cstheme="minorHAnsi"/>
                <w:b/>
                <w:bCs/>
                <w:sz w:val="24"/>
                <w:szCs w:val="24"/>
                <w:lang w:eastAsia="en-US"/>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5B099C36"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w:t>
            </w:r>
          </w:p>
        </w:tc>
        <w:tc>
          <w:tcPr>
            <w:tcW w:w="2520" w:type="dxa"/>
            <w:tcBorders>
              <w:top w:val="single" w:sz="4" w:space="0" w:color="auto"/>
              <w:left w:val="single" w:sz="4" w:space="0" w:color="auto"/>
              <w:bottom w:val="single" w:sz="4" w:space="0" w:color="auto"/>
              <w:right w:val="single" w:sz="4" w:space="0" w:color="auto"/>
            </w:tcBorders>
            <w:vAlign w:val="center"/>
          </w:tcPr>
          <w:p w14:paraId="1ABAAF4B"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Nu se decontează</w:t>
            </w:r>
          </w:p>
        </w:tc>
      </w:tr>
      <w:tr w:rsidR="00150A00" w:rsidRPr="00DC7F29" w14:paraId="5F11FD4D" w14:textId="77777777" w:rsidTr="003605F0">
        <w:tc>
          <w:tcPr>
            <w:tcW w:w="658" w:type="dxa"/>
            <w:tcBorders>
              <w:top w:val="single" w:sz="4" w:space="0" w:color="auto"/>
              <w:left w:val="single" w:sz="4" w:space="0" w:color="auto"/>
              <w:bottom w:val="single" w:sz="4" w:space="0" w:color="auto"/>
              <w:right w:val="single" w:sz="4" w:space="0" w:color="auto"/>
            </w:tcBorders>
          </w:tcPr>
          <w:p w14:paraId="615B00B7" w14:textId="77777777" w:rsidR="00150A00" w:rsidRPr="00DC7F29" w:rsidRDefault="00150A00" w:rsidP="00042AA6">
            <w:pPr>
              <w:numPr>
                <w:ilvl w:val="0"/>
                <w:numId w:val="5"/>
              </w:numPr>
              <w:tabs>
                <w:tab w:val="clear" w:pos="786"/>
                <w:tab w:val="num" w:pos="720"/>
              </w:tabs>
              <w:suppressAutoHyphens w:val="0"/>
              <w:spacing w:after="0" w:line="240" w:lineRule="auto"/>
              <w:ind w:left="0" w:firstLine="0"/>
              <w:jc w:val="center"/>
              <w:rPr>
                <w:rFonts w:asciiTheme="minorHAnsi" w:eastAsia="Times New Roman" w:hAnsiTheme="minorHAnsi" w:cstheme="minorHAnsi"/>
                <w:sz w:val="24"/>
                <w:szCs w:val="24"/>
                <w:lang w:eastAsia="en-US"/>
              </w:rPr>
            </w:pPr>
          </w:p>
        </w:tc>
        <w:tc>
          <w:tcPr>
            <w:tcW w:w="3842" w:type="dxa"/>
            <w:tcBorders>
              <w:top w:val="single" w:sz="4" w:space="0" w:color="auto"/>
              <w:left w:val="single" w:sz="4" w:space="0" w:color="auto"/>
              <w:bottom w:val="single" w:sz="4" w:space="0" w:color="auto"/>
              <w:right w:val="single" w:sz="4" w:space="0" w:color="auto"/>
            </w:tcBorders>
          </w:tcPr>
          <w:p w14:paraId="7B374724" w14:textId="77777777" w:rsidR="00150A00" w:rsidRPr="00DC7F29" w:rsidRDefault="00150A00" w:rsidP="00150A00">
            <w:pPr>
              <w:suppressAutoHyphens w:val="0"/>
              <w:spacing w:after="0" w:line="240" w:lineRule="auto"/>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 xml:space="preserve">Un link către site-ul web al Instrumentelor Structurale în România, </w:t>
            </w:r>
            <w:hyperlink r:id="rId9" w:history="1">
              <w:r w:rsidRPr="00DC7F29">
                <w:rPr>
                  <w:rFonts w:asciiTheme="minorHAnsi" w:hAnsiTheme="minorHAnsi" w:cstheme="minorHAnsi"/>
                  <w:sz w:val="24"/>
                  <w:szCs w:val="24"/>
                  <w:u w:val="single"/>
                  <w:lang w:eastAsia="en-US"/>
                </w:rPr>
                <w:t>www.fonduri-ue.ro</w:t>
              </w:r>
            </w:hyperlink>
            <w:r w:rsidRPr="00DC7F29">
              <w:rPr>
                <w:rFonts w:asciiTheme="minorHAnsi" w:hAnsiTheme="minorHAnsi" w:cstheme="minorHAnsi"/>
                <w:sz w:val="24"/>
                <w:szCs w:val="24"/>
                <w:lang w:eastAsia="en-US"/>
              </w:rPr>
              <w:t xml:space="preserve"> postat pe site-ul IMM – </w:t>
            </w:r>
            <w:r w:rsidRPr="00DC7F29">
              <w:rPr>
                <w:rFonts w:asciiTheme="minorHAnsi" w:hAnsiTheme="minorHAnsi" w:cstheme="minorHAnsi"/>
                <w:b/>
                <w:bCs/>
                <w:sz w:val="24"/>
                <w:szCs w:val="24"/>
                <w:lang w:eastAsia="en-US"/>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12B1280B"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w:t>
            </w:r>
          </w:p>
        </w:tc>
        <w:tc>
          <w:tcPr>
            <w:tcW w:w="2520" w:type="dxa"/>
            <w:tcBorders>
              <w:top w:val="single" w:sz="4" w:space="0" w:color="auto"/>
              <w:left w:val="single" w:sz="4" w:space="0" w:color="auto"/>
              <w:bottom w:val="single" w:sz="4" w:space="0" w:color="auto"/>
              <w:right w:val="single" w:sz="4" w:space="0" w:color="auto"/>
            </w:tcBorders>
            <w:vAlign w:val="center"/>
          </w:tcPr>
          <w:p w14:paraId="3159DA21" w14:textId="77777777" w:rsidR="00150A00" w:rsidRPr="00DC7F29" w:rsidRDefault="00150A00" w:rsidP="00150A00">
            <w:pPr>
              <w:suppressAutoHyphens w:val="0"/>
              <w:spacing w:after="0" w:line="240" w:lineRule="auto"/>
              <w:jc w:val="center"/>
              <w:rPr>
                <w:rFonts w:asciiTheme="minorHAnsi" w:eastAsia="Times New Roman" w:hAnsiTheme="minorHAnsi" w:cstheme="minorHAnsi"/>
                <w:sz w:val="24"/>
                <w:szCs w:val="24"/>
                <w:lang w:eastAsia="en-US"/>
              </w:rPr>
            </w:pPr>
            <w:r w:rsidRPr="00DC7F29">
              <w:rPr>
                <w:rFonts w:asciiTheme="minorHAnsi" w:hAnsiTheme="minorHAnsi" w:cstheme="minorHAnsi"/>
                <w:sz w:val="24"/>
                <w:szCs w:val="24"/>
                <w:lang w:eastAsia="en-US"/>
              </w:rPr>
              <w:t>Nu se decontează</w:t>
            </w:r>
          </w:p>
        </w:tc>
      </w:tr>
    </w:tbl>
    <w:p w14:paraId="502F6098" w14:textId="77777777" w:rsidR="00150A00" w:rsidRPr="00DC7F29" w:rsidRDefault="00150A00" w:rsidP="009C6015">
      <w:pPr>
        <w:autoSpaceDE w:val="0"/>
        <w:autoSpaceDN w:val="0"/>
        <w:adjustRightInd w:val="0"/>
        <w:spacing w:after="0"/>
        <w:jc w:val="both"/>
        <w:rPr>
          <w:rFonts w:asciiTheme="minorHAnsi" w:hAnsiTheme="minorHAnsi" w:cstheme="minorHAnsi"/>
          <w:bCs/>
          <w:kern w:val="2"/>
          <w:sz w:val="24"/>
          <w:szCs w:val="24"/>
        </w:rPr>
      </w:pPr>
    </w:p>
    <w:p w14:paraId="44997718" w14:textId="77777777" w:rsidR="00150A00" w:rsidRPr="00DC7F29" w:rsidRDefault="00150A00" w:rsidP="009C6015">
      <w:pPr>
        <w:autoSpaceDE w:val="0"/>
        <w:autoSpaceDN w:val="0"/>
        <w:adjustRightInd w:val="0"/>
        <w:spacing w:after="0"/>
        <w:jc w:val="both"/>
        <w:rPr>
          <w:rFonts w:asciiTheme="minorHAnsi" w:hAnsiTheme="minorHAnsi" w:cstheme="minorHAnsi"/>
          <w:bCs/>
          <w:kern w:val="2"/>
          <w:sz w:val="24"/>
          <w:szCs w:val="24"/>
        </w:rPr>
      </w:pPr>
    </w:p>
    <w:p w14:paraId="4E7A9F52" w14:textId="77777777" w:rsidR="00150A00" w:rsidRPr="00DC7F29" w:rsidRDefault="00150A00" w:rsidP="009C6015">
      <w:pPr>
        <w:autoSpaceDE w:val="0"/>
        <w:autoSpaceDN w:val="0"/>
        <w:adjustRightInd w:val="0"/>
        <w:spacing w:after="0"/>
        <w:jc w:val="both"/>
        <w:rPr>
          <w:rFonts w:asciiTheme="minorHAnsi" w:hAnsiTheme="minorHAnsi" w:cstheme="minorHAnsi"/>
          <w:bCs/>
          <w:kern w:val="2"/>
          <w:sz w:val="24"/>
          <w:szCs w:val="24"/>
        </w:rPr>
      </w:pPr>
      <w:r w:rsidRPr="00DC7F29">
        <w:rPr>
          <w:rFonts w:asciiTheme="minorHAnsi" w:hAnsiTheme="minorHAnsi" w:cstheme="minorHAnsi"/>
          <w:bCs/>
          <w:kern w:val="2"/>
          <w:sz w:val="24"/>
          <w:szCs w:val="24"/>
        </w:rPr>
        <w:t>În afara acestor cheltuieli eligibile, proiectul poate necesita o serie de alte cheltuieli care nu sunt eligibile, dar sunt necesare pentru buna implementare a proiectului. Aceste cheltuieli se suportă de către ADR/IMM după caz, fără a fi luate în considerare la determinarea asistenței financiare nerambursabile</w:t>
      </w:r>
    </w:p>
    <w:p w14:paraId="513EF131" w14:textId="77777777" w:rsidR="00150A00" w:rsidRPr="00DC7F29" w:rsidRDefault="00150A00" w:rsidP="009C6015">
      <w:pPr>
        <w:autoSpaceDE w:val="0"/>
        <w:autoSpaceDN w:val="0"/>
        <w:adjustRightInd w:val="0"/>
        <w:spacing w:after="0"/>
        <w:jc w:val="both"/>
        <w:rPr>
          <w:rFonts w:asciiTheme="minorHAnsi" w:hAnsiTheme="minorHAnsi" w:cstheme="minorHAnsi"/>
          <w:bCs/>
          <w:kern w:val="2"/>
          <w:sz w:val="24"/>
          <w:szCs w:val="24"/>
        </w:rPr>
      </w:pPr>
    </w:p>
    <w:p w14:paraId="76B7CDEC" w14:textId="77777777" w:rsidR="00150A00" w:rsidRPr="00DC7F29" w:rsidRDefault="00150A00" w:rsidP="009C6015">
      <w:pPr>
        <w:autoSpaceDE w:val="0"/>
        <w:autoSpaceDN w:val="0"/>
        <w:adjustRightInd w:val="0"/>
        <w:spacing w:after="0"/>
        <w:jc w:val="both"/>
        <w:rPr>
          <w:rFonts w:asciiTheme="minorHAnsi" w:hAnsiTheme="minorHAnsi" w:cstheme="minorHAnsi"/>
          <w:bCs/>
          <w:kern w:val="2"/>
          <w:sz w:val="24"/>
          <w:szCs w:val="24"/>
        </w:rPr>
      </w:pPr>
    </w:p>
    <w:p w14:paraId="0463D0DF" w14:textId="5090C47C" w:rsidR="00150A00" w:rsidRPr="00985CBB" w:rsidRDefault="00150A00" w:rsidP="00042AA6">
      <w:pPr>
        <w:pStyle w:val="ListParagraph"/>
        <w:numPr>
          <w:ilvl w:val="0"/>
          <w:numId w:val="1"/>
        </w:numPr>
        <w:spacing w:before="120" w:after="120" w:line="240" w:lineRule="auto"/>
        <w:jc w:val="both"/>
        <w:rPr>
          <w:rFonts w:asciiTheme="minorHAnsi" w:hAnsiTheme="minorHAnsi" w:cstheme="minorHAnsi"/>
          <w:b/>
          <w:bCs/>
          <w:sz w:val="24"/>
          <w:szCs w:val="24"/>
        </w:rPr>
      </w:pPr>
      <w:r w:rsidRPr="00DC7F29">
        <w:rPr>
          <w:rFonts w:asciiTheme="minorHAnsi" w:hAnsiTheme="minorHAnsi" w:cstheme="minorHAnsi"/>
          <w:b/>
          <w:bCs/>
          <w:sz w:val="24"/>
          <w:szCs w:val="24"/>
        </w:rPr>
        <w:t xml:space="preserve">COMPLETAREA </w:t>
      </w:r>
      <w:r w:rsidR="00DC7F29">
        <w:rPr>
          <w:rFonts w:asciiTheme="minorHAnsi" w:hAnsiTheme="minorHAnsi" w:cstheme="minorHAnsi"/>
          <w:b/>
          <w:bCs/>
          <w:sz w:val="24"/>
          <w:szCs w:val="24"/>
        </w:rPr>
        <w:t>APLICAȚIEI</w:t>
      </w:r>
      <w:r w:rsidRPr="00DC7F29">
        <w:rPr>
          <w:rFonts w:asciiTheme="minorHAnsi" w:hAnsiTheme="minorHAnsi" w:cstheme="minorHAnsi"/>
          <w:b/>
          <w:bCs/>
          <w:sz w:val="24"/>
          <w:szCs w:val="24"/>
        </w:rPr>
        <w:t xml:space="preserve"> DE FINANTARE </w:t>
      </w:r>
      <w:r w:rsidRPr="00DC7F29">
        <w:rPr>
          <w:rFonts w:asciiTheme="minorHAnsi" w:hAnsiTheme="minorHAnsi" w:cstheme="minorHAnsi"/>
          <w:bCs/>
          <w:sz w:val="24"/>
          <w:szCs w:val="24"/>
        </w:rPr>
        <w:t xml:space="preserve">de către IMM-uri solicitanti ai </w:t>
      </w:r>
      <w:r w:rsidRPr="00985CBB">
        <w:rPr>
          <w:rFonts w:asciiTheme="minorHAnsi" w:hAnsiTheme="minorHAnsi" w:cstheme="minorHAnsi"/>
          <w:bCs/>
          <w:sz w:val="24"/>
          <w:szCs w:val="24"/>
        </w:rPr>
        <w:t>ajutorului de minimis va fi detaliata in apelul de proiecte specific</w:t>
      </w:r>
      <w:r w:rsidR="003F06D1" w:rsidRPr="00985CBB">
        <w:rPr>
          <w:rFonts w:asciiTheme="minorHAnsi" w:hAnsiTheme="minorHAnsi" w:cstheme="minorHAnsi"/>
          <w:bCs/>
          <w:sz w:val="24"/>
          <w:szCs w:val="24"/>
        </w:rPr>
        <w:t xml:space="preserve"> gestionat la nivelul ADR –ului.</w:t>
      </w:r>
    </w:p>
    <w:p w14:paraId="26B5BDE9" w14:textId="77777777" w:rsidR="00150A00" w:rsidRPr="00DC7F29" w:rsidRDefault="00150A00" w:rsidP="00150A00">
      <w:pPr>
        <w:autoSpaceDE w:val="0"/>
        <w:autoSpaceDN w:val="0"/>
        <w:adjustRightInd w:val="0"/>
        <w:spacing w:after="0"/>
        <w:jc w:val="both"/>
        <w:rPr>
          <w:rFonts w:asciiTheme="minorHAnsi" w:hAnsiTheme="minorHAnsi" w:cstheme="minorHAnsi"/>
          <w:b/>
          <w:bCs/>
          <w:i/>
          <w:sz w:val="24"/>
          <w:szCs w:val="24"/>
          <w:u w:val="single"/>
        </w:rPr>
      </w:pPr>
      <w:r w:rsidRPr="00985CBB">
        <w:rPr>
          <w:rFonts w:asciiTheme="minorHAnsi" w:hAnsiTheme="minorHAnsi" w:cstheme="minorHAnsi"/>
          <w:b/>
          <w:bCs/>
          <w:iCs/>
          <w:sz w:val="24"/>
          <w:szCs w:val="24"/>
          <w:u w:val="single"/>
        </w:rPr>
        <w:t xml:space="preserve">Proiectele depuse de către IMM-urile care doresc să obțină finanțare pentru digitalizarea activității curente vor conține obligatoriu documentele menționate în </w:t>
      </w:r>
      <w:r w:rsidRPr="00985CBB">
        <w:rPr>
          <w:rFonts w:asciiTheme="minorHAnsi" w:hAnsiTheme="minorHAnsi" w:cstheme="minorHAnsi"/>
          <w:b/>
          <w:bCs/>
          <w:i/>
          <w:sz w:val="24"/>
          <w:szCs w:val="24"/>
          <w:u w:val="single"/>
        </w:rPr>
        <w:t>Anexa nr. .. Lista documentelor necesare IMM</w:t>
      </w:r>
    </w:p>
    <w:p w14:paraId="254361A6" w14:textId="77777777" w:rsidR="00150A00" w:rsidRPr="00DC7F29" w:rsidRDefault="00150A00" w:rsidP="00150A00">
      <w:pPr>
        <w:autoSpaceDE w:val="0"/>
        <w:autoSpaceDN w:val="0"/>
        <w:adjustRightInd w:val="0"/>
        <w:spacing w:after="0"/>
        <w:jc w:val="both"/>
        <w:rPr>
          <w:rFonts w:asciiTheme="minorHAnsi" w:hAnsiTheme="minorHAnsi" w:cstheme="minorHAnsi"/>
          <w:b/>
          <w:bCs/>
          <w:i/>
          <w:sz w:val="24"/>
          <w:szCs w:val="24"/>
          <w:u w:val="single"/>
        </w:rPr>
      </w:pPr>
    </w:p>
    <w:p w14:paraId="2505D427" w14:textId="77777777" w:rsidR="00150A00" w:rsidRPr="00DC7F29" w:rsidRDefault="00150A00" w:rsidP="00150A00">
      <w:pPr>
        <w:autoSpaceDE w:val="0"/>
        <w:autoSpaceDN w:val="0"/>
        <w:adjustRightInd w:val="0"/>
        <w:spacing w:after="0"/>
        <w:jc w:val="both"/>
        <w:rPr>
          <w:rFonts w:asciiTheme="minorHAnsi" w:hAnsiTheme="minorHAnsi" w:cstheme="minorHAnsi"/>
          <w:b/>
          <w:bCs/>
          <w:i/>
          <w:sz w:val="24"/>
          <w:szCs w:val="24"/>
          <w:u w:val="single"/>
        </w:rPr>
      </w:pPr>
    </w:p>
    <w:p w14:paraId="0664814B" w14:textId="1AB4211F" w:rsidR="003F06D1" w:rsidRPr="00DC7F29" w:rsidRDefault="003F06D1" w:rsidP="00042AA6">
      <w:pPr>
        <w:pStyle w:val="ListParagraph"/>
        <w:numPr>
          <w:ilvl w:val="0"/>
          <w:numId w:val="1"/>
        </w:numPr>
        <w:spacing w:before="120" w:after="120" w:line="240" w:lineRule="auto"/>
        <w:jc w:val="both"/>
        <w:rPr>
          <w:rFonts w:asciiTheme="minorHAnsi" w:hAnsiTheme="minorHAnsi" w:cstheme="minorHAnsi"/>
          <w:b/>
          <w:color w:val="000000"/>
          <w:sz w:val="24"/>
          <w:szCs w:val="24"/>
        </w:rPr>
      </w:pPr>
      <w:r w:rsidRPr="00DC7F29">
        <w:rPr>
          <w:rFonts w:asciiTheme="minorHAnsi" w:hAnsiTheme="minorHAnsi" w:cstheme="minorHAnsi"/>
          <w:b/>
          <w:color w:val="000000"/>
          <w:sz w:val="24"/>
          <w:szCs w:val="24"/>
        </w:rPr>
        <w:t>EVALUARE ȘI SELECȚIE</w:t>
      </w:r>
    </w:p>
    <w:p w14:paraId="6BA8B482" w14:textId="4E7F581F" w:rsidR="00150A00" w:rsidRPr="00DC7F29" w:rsidRDefault="00150A00" w:rsidP="003F06D1">
      <w:pPr>
        <w:spacing w:before="120" w:after="120" w:line="240" w:lineRule="auto"/>
        <w:jc w:val="both"/>
        <w:rPr>
          <w:rFonts w:asciiTheme="minorHAnsi" w:hAnsiTheme="minorHAnsi" w:cstheme="minorHAnsi"/>
          <w:color w:val="000000"/>
          <w:sz w:val="24"/>
          <w:szCs w:val="24"/>
        </w:rPr>
      </w:pPr>
      <w:r w:rsidRPr="00DC7F29">
        <w:rPr>
          <w:rFonts w:asciiTheme="minorHAnsi" w:hAnsiTheme="minorHAnsi" w:cstheme="minorHAnsi"/>
          <w:bCs/>
          <w:sz w:val="24"/>
          <w:szCs w:val="24"/>
        </w:rPr>
        <w:t>PROCESUL DE EVALUARE ȘI SELECȚIE pentru aplicantii ce doresc să devina beneficiari ai ajutorului de minimis va fi detaliat in apelul de proiecte specific gestionat la nivelul ADR -ului</w:t>
      </w:r>
    </w:p>
    <w:p w14:paraId="4221BEFC" w14:textId="77777777" w:rsidR="00150A00" w:rsidRPr="00DC7F29" w:rsidRDefault="00150A00" w:rsidP="00150A00">
      <w:pPr>
        <w:spacing w:after="120"/>
        <w:jc w:val="both"/>
        <w:rPr>
          <w:rFonts w:asciiTheme="minorHAnsi" w:hAnsiTheme="minorHAnsi" w:cstheme="minorHAnsi"/>
          <w:color w:val="000000"/>
          <w:sz w:val="24"/>
          <w:szCs w:val="24"/>
        </w:rPr>
      </w:pPr>
      <w:r w:rsidRPr="00DC7F29">
        <w:rPr>
          <w:rFonts w:asciiTheme="minorHAnsi" w:hAnsiTheme="minorHAnsi" w:cstheme="minorHAnsi"/>
          <w:color w:val="000000"/>
          <w:sz w:val="24"/>
          <w:szCs w:val="24"/>
        </w:rPr>
        <w:t>Procesul de evaluare și selecție a aplicatiilor depuse  constă în parcurgerea obligatorie a următoarelor etape:</w:t>
      </w:r>
    </w:p>
    <w:p w14:paraId="23A8A8C8" w14:textId="77777777" w:rsidR="00150A00" w:rsidRPr="00DC7F29" w:rsidRDefault="00150A00" w:rsidP="00150A00">
      <w:pPr>
        <w:spacing w:after="120"/>
        <w:ind w:left="708"/>
        <w:jc w:val="both"/>
        <w:rPr>
          <w:rFonts w:asciiTheme="minorHAnsi" w:hAnsiTheme="minorHAnsi" w:cstheme="minorHAnsi"/>
          <w:color w:val="000000"/>
          <w:sz w:val="24"/>
          <w:szCs w:val="24"/>
        </w:rPr>
      </w:pPr>
      <w:r w:rsidRPr="00DC7F29">
        <w:rPr>
          <w:rFonts w:asciiTheme="minorHAnsi" w:hAnsiTheme="minorHAnsi" w:cstheme="minorHAnsi"/>
          <w:color w:val="000000"/>
          <w:sz w:val="24"/>
          <w:szCs w:val="24"/>
        </w:rPr>
        <w:t>- etapa de verificare a conformității administrative a dosarului Cererii de finanțare și a eligibilității solicitantului și a proiectului;</w:t>
      </w:r>
    </w:p>
    <w:p w14:paraId="185FD554" w14:textId="77777777" w:rsidR="00150A00" w:rsidRPr="00DC7F29" w:rsidRDefault="00150A00" w:rsidP="00150A00">
      <w:pPr>
        <w:spacing w:after="120"/>
        <w:ind w:left="708"/>
        <w:jc w:val="both"/>
        <w:rPr>
          <w:rFonts w:asciiTheme="minorHAnsi" w:hAnsiTheme="minorHAnsi" w:cstheme="minorHAnsi"/>
          <w:color w:val="000000"/>
          <w:sz w:val="24"/>
          <w:szCs w:val="24"/>
        </w:rPr>
      </w:pPr>
      <w:r w:rsidRPr="00DC7F29">
        <w:rPr>
          <w:rFonts w:asciiTheme="minorHAnsi" w:hAnsiTheme="minorHAnsi" w:cstheme="minorHAnsi"/>
          <w:color w:val="000000"/>
          <w:sz w:val="24"/>
          <w:szCs w:val="24"/>
        </w:rPr>
        <w:t>- etapa de evaluare tehnico-economică a propunerii de proiect;</w:t>
      </w:r>
    </w:p>
    <w:p w14:paraId="042D5323" w14:textId="06AB312B" w:rsidR="00150A00" w:rsidRPr="00DC7F29" w:rsidRDefault="00150A00" w:rsidP="003F06D1">
      <w:pPr>
        <w:spacing w:after="120"/>
        <w:ind w:left="708"/>
        <w:jc w:val="both"/>
        <w:rPr>
          <w:rFonts w:asciiTheme="minorHAnsi" w:hAnsiTheme="minorHAnsi" w:cstheme="minorHAnsi"/>
          <w:color w:val="000000"/>
          <w:sz w:val="24"/>
          <w:szCs w:val="24"/>
        </w:rPr>
      </w:pPr>
      <w:r w:rsidRPr="00DC7F29">
        <w:rPr>
          <w:rFonts w:asciiTheme="minorHAnsi" w:hAnsiTheme="minorHAnsi" w:cstheme="minorHAnsi"/>
          <w:color w:val="000000"/>
          <w:sz w:val="24"/>
          <w:szCs w:val="24"/>
        </w:rPr>
        <w:t>- etapa de selecție a proiectelor</w:t>
      </w:r>
      <w:r w:rsidR="003F06D1" w:rsidRPr="00DC7F29">
        <w:rPr>
          <w:rFonts w:asciiTheme="minorHAnsi" w:hAnsiTheme="minorHAnsi" w:cstheme="minorHAnsi"/>
          <w:color w:val="000000"/>
          <w:sz w:val="24"/>
          <w:szCs w:val="24"/>
          <w:highlight w:val="lightGray"/>
        </w:rPr>
        <w:t>.</w:t>
      </w:r>
    </w:p>
    <w:p w14:paraId="587D80F0" w14:textId="300C5528" w:rsidR="003F06D1" w:rsidRPr="00DC7F29" w:rsidRDefault="00150A00" w:rsidP="003F06D1">
      <w:pPr>
        <w:jc w:val="both"/>
        <w:rPr>
          <w:rFonts w:asciiTheme="minorHAnsi" w:hAnsiTheme="minorHAnsi" w:cstheme="minorHAnsi"/>
          <w:bCs/>
          <w:i/>
          <w:sz w:val="24"/>
          <w:szCs w:val="24"/>
        </w:rPr>
      </w:pPr>
      <w:r w:rsidRPr="00DC7F29">
        <w:rPr>
          <w:rFonts w:asciiTheme="minorHAnsi" w:hAnsiTheme="minorHAnsi" w:cstheme="minorHAnsi"/>
          <w:bCs/>
          <w:iCs/>
          <w:sz w:val="24"/>
          <w:szCs w:val="24"/>
        </w:rPr>
        <w:t>În evaluarea realizată pentru proiectele depuse de către IMM-urile care doresc să obțină finanțare pentru digitalizarea activități</w:t>
      </w:r>
      <w:r w:rsidR="001E5ADC">
        <w:rPr>
          <w:rFonts w:asciiTheme="minorHAnsi" w:hAnsiTheme="minorHAnsi" w:cstheme="minorHAnsi"/>
          <w:bCs/>
          <w:iCs/>
          <w:sz w:val="24"/>
          <w:szCs w:val="24"/>
        </w:rPr>
        <w:t xml:space="preserve"> </w:t>
      </w:r>
      <w:r w:rsidRPr="00DC7F29">
        <w:rPr>
          <w:rFonts w:asciiTheme="minorHAnsi" w:hAnsiTheme="minorHAnsi" w:cstheme="minorHAnsi"/>
          <w:bCs/>
          <w:iCs/>
          <w:sz w:val="24"/>
          <w:szCs w:val="24"/>
        </w:rPr>
        <w:t xml:space="preserve">in administratorii vor respecta criteriile minime de eligibilitate prevăzute în </w:t>
      </w:r>
      <w:r w:rsidRPr="00DC7F29">
        <w:rPr>
          <w:rFonts w:asciiTheme="minorHAnsi" w:hAnsiTheme="minorHAnsi" w:cstheme="minorHAnsi"/>
          <w:bCs/>
          <w:i/>
          <w:sz w:val="24"/>
          <w:szCs w:val="24"/>
        </w:rPr>
        <w:t>Anexa nr. .. Criterii evaluare proiecte IMM</w:t>
      </w:r>
    </w:p>
    <w:p w14:paraId="01B161BD" w14:textId="6279F70A" w:rsidR="00223051" w:rsidRPr="00DC7F29" w:rsidRDefault="00223051" w:rsidP="00653F5F">
      <w:pPr>
        <w:spacing w:line="240" w:lineRule="auto"/>
        <w:jc w:val="both"/>
        <w:outlineLvl w:val="0"/>
        <w:rPr>
          <w:rFonts w:asciiTheme="minorHAnsi" w:hAnsiTheme="minorHAnsi" w:cstheme="minorHAnsi"/>
          <w:sz w:val="24"/>
          <w:szCs w:val="24"/>
        </w:rPr>
      </w:pPr>
    </w:p>
    <w:p w14:paraId="0CFF3068" w14:textId="0A0294A3" w:rsidR="00223051" w:rsidRPr="00DC7F29" w:rsidRDefault="00223051" w:rsidP="00042AA6">
      <w:pPr>
        <w:pStyle w:val="ListParagraph"/>
        <w:numPr>
          <w:ilvl w:val="0"/>
          <w:numId w:val="1"/>
        </w:numPr>
        <w:spacing w:before="120" w:after="120" w:line="240" w:lineRule="auto"/>
        <w:jc w:val="both"/>
        <w:rPr>
          <w:rFonts w:asciiTheme="minorHAnsi" w:hAnsiTheme="minorHAnsi" w:cstheme="minorHAnsi"/>
          <w:b/>
          <w:bCs/>
          <w:sz w:val="24"/>
          <w:szCs w:val="24"/>
        </w:rPr>
      </w:pPr>
      <w:bookmarkStart w:id="51" w:name="_Toc494982063"/>
      <w:bookmarkStart w:id="52" w:name="_Toc494983131"/>
      <w:bookmarkStart w:id="53" w:name="_Toc496706172"/>
      <w:bookmarkStart w:id="54" w:name="_Toc497908140"/>
      <w:bookmarkStart w:id="55" w:name="_Toc523918931"/>
      <w:r w:rsidRPr="00DC7F29">
        <w:rPr>
          <w:rFonts w:asciiTheme="minorHAnsi" w:hAnsiTheme="minorHAnsi" w:cstheme="minorHAnsi"/>
          <w:b/>
          <w:color w:val="000000"/>
          <w:sz w:val="24"/>
          <w:szCs w:val="24"/>
        </w:rPr>
        <w:lastRenderedPageBreak/>
        <w:t>CONTRACTAREA</w:t>
      </w:r>
      <w:r w:rsidRPr="00DC7F29">
        <w:rPr>
          <w:rFonts w:asciiTheme="minorHAnsi" w:hAnsiTheme="minorHAnsi" w:cstheme="minorHAnsi"/>
          <w:b/>
          <w:bCs/>
          <w:sz w:val="24"/>
          <w:szCs w:val="24"/>
        </w:rPr>
        <w:t xml:space="preserve"> PROIECTELOR</w:t>
      </w:r>
      <w:bookmarkEnd w:id="51"/>
      <w:bookmarkEnd w:id="52"/>
      <w:bookmarkEnd w:id="53"/>
      <w:bookmarkEnd w:id="54"/>
      <w:bookmarkEnd w:id="55"/>
    </w:p>
    <w:p w14:paraId="34F0C7B9" w14:textId="77777777" w:rsidR="00223051" w:rsidRPr="00DC7F29" w:rsidRDefault="00223051" w:rsidP="00653F5F">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Contractele vor fi generate automat de platforma IT și vor fi semnate electronic de către părți.</w:t>
      </w:r>
    </w:p>
    <w:p w14:paraId="142AC8AF" w14:textId="77777777" w:rsidR="00223051" w:rsidRPr="00DC7F29" w:rsidRDefault="00223051" w:rsidP="00653F5F">
      <w:pPr>
        <w:spacing w:line="240" w:lineRule="auto"/>
        <w:jc w:val="both"/>
        <w:outlineLvl w:val="0"/>
        <w:rPr>
          <w:rFonts w:asciiTheme="minorHAnsi" w:hAnsiTheme="minorHAnsi" w:cstheme="minorHAnsi"/>
          <w:b/>
          <w:bCs/>
          <w:sz w:val="24"/>
          <w:szCs w:val="24"/>
        </w:rPr>
      </w:pPr>
    </w:p>
    <w:p w14:paraId="4861ACEA" w14:textId="6B46E566" w:rsidR="00223051" w:rsidRPr="00DC7F29" w:rsidRDefault="00223051" w:rsidP="00042AA6">
      <w:pPr>
        <w:pStyle w:val="ListParagraph"/>
        <w:numPr>
          <w:ilvl w:val="0"/>
          <w:numId w:val="1"/>
        </w:numPr>
        <w:spacing w:before="120" w:after="120" w:line="240" w:lineRule="auto"/>
        <w:jc w:val="both"/>
        <w:rPr>
          <w:rFonts w:asciiTheme="minorHAnsi" w:hAnsiTheme="minorHAnsi" w:cstheme="minorHAnsi"/>
          <w:b/>
          <w:bCs/>
          <w:sz w:val="24"/>
          <w:szCs w:val="24"/>
        </w:rPr>
      </w:pPr>
      <w:r w:rsidRPr="00DC7F29">
        <w:rPr>
          <w:rFonts w:asciiTheme="minorHAnsi" w:hAnsiTheme="minorHAnsi" w:cstheme="minorHAnsi"/>
          <w:b/>
          <w:color w:val="000000"/>
          <w:sz w:val="24"/>
          <w:szCs w:val="24"/>
        </w:rPr>
        <w:t>Depunerea</w:t>
      </w:r>
      <w:r w:rsidRPr="00DC7F29">
        <w:rPr>
          <w:rFonts w:asciiTheme="minorHAnsi" w:hAnsiTheme="minorHAnsi" w:cstheme="minorHAnsi"/>
          <w:b/>
          <w:bCs/>
          <w:sz w:val="24"/>
          <w:szCs w:val="24"/>
        </w:rPr>
        <w:t xml:space="preserve"> și soluționarea contestațiilor</w:t>
      </w:r>
    </w:p>
    <w:p w14:paraId="66336C34" w14:textId="77777777" w:rsidR="00A37F87" w:rsidRPr="00DC7F29" w:rsidRDefault="00A37F87" w:rsidP="00A37F87">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 xml:space="preserve">Solicitantul poate contesta în orice etapă respingerea/rezultatul evaluării cererii de finanțare/contractare, o singură dată pentru fiecare etapă, termenul de contestare fiind precizat în scrisoarea transmisă de </w:t>
      </w:r>
      <w:r w:rsidR="008036E5" w:rsidRPr="00DC7F29">
        <w:rPr>
          <w:rFonts w:asciiTheme="minorHAnsi" w:hAnsiTheme="minorHAnsi" w:cstheme="minorHAnsi"/>
          <w:sz w:val="24"/>
          <w:szCs w:val="24"/>
        </w:rPr>
        <w:t>ADR</w:t>
      </w:r>
      <w:r w:rsidR="00E67BBB" w:rsidRPr="00DC7F29">
        <w:rPr>
          <w:rFonts w:asciiTheme="minorHAnsi" w:hAnsiTheme="minorHAnsi" w:cstheme="minorHAnsi"/>
          <w:sz w:val="24"/>
          <w:szCs w:val="24"/>
        </w:rPr>
        <w:t xml:space="preserve">, </w:t>
      </w:r>
      <w:r w:rsidRPr="00DC7F29">
        <w:rPr>
          <w:rFonts w:asciiTheme="minorHAnsi" w:hAnsiTheme="minorHAnsi" w:cstheme="minorHAnsi"/>
          <w:sz w:val="24"/>
          <w:szCs w:val="24"/>
        </w:rPr>
        <w:t xml:space="preserve">cu respectarea dispozițiilor legale. </w:t>
      </w:r>
    </w:p>
    <w:p w14:paraId="5DCAEB4B" w14:textId="77777777" w:rsidR="00A37F87" w:rsidRPr="00DC7F29" w:rsidRDefault="00A37F87" w:rsidP="00A37F87">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 xml:space="preserve">Decizia </w:t>
      </w:r>
      <w:r w:rsidR="008036E5" w:rsidRPr="00DC7F29">
        <w:rPr>
          <w:rFonts w:asciiTheme="minorHAnsi" w:hAnsiTheme="minorHAnsi" w:cstheme="minorHAnsi"/>
          <w:sz w:val="24"/>
          <w:szCs w:val="24"/>
        </w:rPr>
        <w:t>ADR</w:t>
      </w:r>
      <w:r w:rsidRPr="00DC7F29">
        <w:rPr>
          <w:rFonts w:asciiTheme="minorHAnsi" w:hAnsiTheme="minorHAnsi" w:cstheme="minorHAnsi"/>
          <w:sz w:val="24"/>
          <w:szCs w:val="24"/>
        </w:rPr>
        <w:t xml:space="preserve"> prin care se soluționează contestația este definitivă în sistemul căilor administrative de atac, putând fi atacată la Instanța de Judecată, în condiţiile Legii 554/2004 privind Contenciosul Administrativ.</w:t>
      </w:r>
    </w:p>
    <w:p w14:paraId="4CB1855F" w14:textId="77777777" w:rsidR="00A37F87" w:rsidRPr="00DC7F29" w:rsidRDefault="00A37F87" w:rsidP="00A37F87">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 xml:space="preserve">Pentru a putea fi luate în considerare, contestațiile trebuie să respecte următoarele cerințe: </w:t>
      </w:r>
    </w:p>
    <w:p w14:paraId="51566148"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Identificarea contestatarului, prin: denumire solicitant, adresa, numele și funcția reprezentantului legal;</w:t>
      </w:r>
    </w:p>
    <w:p w14:paraId="79DEE3D7"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Identificarea proiectului;</w:t>
      </w:r>
    </w:p>
    <w:p w14:paraId="76D7A364"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Obiectul contestației - ce se solicită prin formularea contestației. Obiectul contestației va fi strict legat de motivația prezentată în scrisoarea de informare/respingere și în conformitate cu criteriile anunțate în Ghidul solicitantului.</w:t>
      </w:r>
    </w:p>
    <w:p w14:paraId="49A42FEF"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Motivele de fapt și de drept (dispozițiile legale naționale și/sau comunitare, principiile încălcate);</w:t>
      </w:r>
    </w:p>
    <w:p w14:paraId="3ACFC05C"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Mijloace de probă (acolo unde există);</w:t>
      </w:r>
    </w:p>
    <w:p w14:paraId="4F136FC6"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Semnătura reprezentantului legal;</w:t>
      </w:r>
    </w:p>
    <w:p w14:paraId="37B3DD6A" w14:textId="77777777" w:rsidR="00A37F87" w:rsidRPr="00DC7F29" w:rsidRDefault="00A37F87" w:rsidP="00042AA6">
      <w:pPr>
        <w:pStyle w:val="ListParagraph"/>
        <w:numPr>
          <w:ilvl w:val="0"/>
          <w:numId w:val="7"/>
        </w:num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Data formulării contestației.</w:t>
      </w:r>
    </w:p>
    <w:p w14:paraId="0A420739" w14:textId="77777777" w:rsidR="00A37F87" w:rsidRPr="00DC7F29" w:rsidRDefault="00A37F87" w:rsidP="00A37F87">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Contestațiile sunt analizate și soluționate în termen</w:t>
      </w:r>
      <w:r w:rsidR="00E67BBB" w:rsidRPr="00DC7F29">
        <w:rPr>
          <w:rFonts w:asciiTheme="minorHAnsi" w:hAnsiTheme="minorHAnsi" w:cstheme="minorHAnsi"/>
          <w:sz w:val="24"/>
          <w:szCs w:val="24"/>
        </w:rPr>
        <w:t>ul legal.</w:t>
      </w:r>
      <w:r w:rsidRPr="00DC7F29">
        <w:rPr>
          <w:rFonts w:asciiTheme="minorHAnsi" w:hAnsiTheme="minorHAnsi" w:cstheme="minorHAnsi"/>
          <w:sz w:val="24"/>
          <w:szCs w:val="24"/>
        </w:rPr>
        <w:t xml:space="preserve"> Contestatarul este notificat în scris asupra deciziei.</w:t>
      </w:r>
    </w:p>
    <w:p w14:paraId="221BD5C6" w14:textId="77777777" w:rsidR="00A37F87" w:rsidRPr="00DC7F29" w:rsidRDefault="00A37F87" w:rsidP="00A37F87">
      <w:pPr>
        <w:spacing w:line="240" w:lineRule="auto"/>
        <w:jc w:val="both"/>
        <w:outlineLvl w:val="0"/>
        <w:rPr>
          <w:rFonts w:asciiTheme="minorHAnsi" w:hAnsiTheme="minorHAnsi" w:cstheme="minorHAnsi"/>
          <w:sz w:val="24"/>
          <w:szCs w:val="24"/>
        </w:rPr>
      </w:pPr>
      <w:r w:rsidRPr="00DC7F29">
        <w:rPr>
          <w:rFonts w:asciiTheme="minorHAnsi" w:hAnsiTheme="minorHAnsi" w:cstheme="minorHAnsi"/>
          <w:sz w:val="24"/>
          <w:szCs w:val="24"/>
        </w:rPr>
        <w:t>Pe perioada evaluării contestației pot fi solicitate clarificări.</w:t>
      </w:r>
    </w:p>
    <w:p w14:paraId="20E4CC06" w14:textId="77777777" w:rsidR="00223051" w:rsidRPr="00DC7F29" w:rsidRDefault="00223051" w:rsidP="00637C34">
      <w:pPr>
        <w:spacing w:line="240" w:lineRule="auto"/>
        <w:jc w:val="both"/>
        <w:outlineLvl w:val="0"/>
        <w:rPr>
          <w:rFonts w:asciiTheme="minorHAnsi" w:hAnsiTheme="minorHAnsi" w:cstheme="minorHAnsi"/>
          <w:sz w:val="24"/>
          <w:szCs w:val="24"/>
        </w:rPr>
      </w:pPr>
    </w:p>
    <w:p w14:paraId="0473B369" w14:textId="7423CF33" w:rsidR="00223051" w:rsidRPr="00C81F8A" w:rsidRDefault="00223051" w:rsidP="00042AA6">
      <w:pPr>
        <w:pStyle w:val="ListParagraph"/>
        <w:numPr>
          <w:ilvl w:val="0"/>
          <w:numId w:val="1"/>
        </w:numPr>
        <w:spacing w:before="120" w:after="120" w:line="240" w:lineRule="auto"/>
        <w:jc w:val="both"/>
        <w:rPr>
          <w:rFonts w:asciiTheme="minorHAnsi" w:hAnsiTheme="minorHAnsi" w:cstheme="minorHAnsi"/>
          <w:b/>
          <w:bCs/>
          <w:sz w:val="24"/>
          <w:szCs w:val="24"/>
        </w:rPr>
      </w:pPr>
      <w:bookmarkStart w:id="56" w:name="_Toc468191581"/>
      <w:bookmarkStart w:id="57" w:name="_Toc468191665"/>
      <w:bookmarkStart w:id="58" w:name="_Toc475623749"/>
      <w:bookmarkStart w:id="59" w:name="_Toc485046757"/>
      <w:bookmarkStart w:id="60" w:name="_Toc488159066"/>
      <w:bookmarkStart w:id="61" w:name="_Toc491957550"/>
      <w:bookmarkStart w:id="62" w:name="_Toc491959016"/>
      <w:bookmarkStart w:id="63" w:name="_Toc491959067"/>
      <w:bookmarkStart w:id="64" w:name="_Toc491960667"/>
      <w:bookmarkStart w:id="65" w:name="_Toc491960699"/>
      <w:bookmarkStart w:id="66" w:name="_Toc491960941"/>
      <w:bookmarkStart w:id="67" w:name="_Toc491965519"/>
      <w:bookmarkStart w:id="68" w:name="_Toc494982066"/>
      <w:bookmarkStart w:id="69" w:name="_Toc494983134"/>
      <w:bookmarkStart w:id="70" w:name="_Toc496706175"/>
      <w:bookmarkStart w:id="71" w:name="_Toc497908143"/>
      <w:bookmarkStart w:id="72" w:name="_Toc523918934"/>
      <w:r w:rsidRPr="00C81F8A">
        <w:rPr>
          <w:rFonts w:asciiTheme="minorHAnsi" w:hAnsiTheme="minorHAnsi" w:cstheme="minorHAnsi"/>
          <w:b/>
          <w:bCs/>
          <w:sz w:val="24"/>
          <w:szCs w:val="24"/>
        </w:rPr>
        <w:t>RAMBURSAREA CHELTUIELILOR</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3992F19" w14:textId="77777777" w:rsidR="00C81F8A" w:rsidRPr="00CD4A5F" w:rsidRDefault="00C81F8A" w:rsidP="00C81F8A">
      <w:pPr>
        <w:spacing w:line="240" w:lineRule="auto"/>
        <w:jc w:val="both"/>
        <w:rPr>
          <w:rFonts w:asciiTheme="minorHAnsi" w:hAnsiTheme="minorHAnsi" w:cstheme="minorHAnsi"/>
          <w:b/>
          <w:bCs/>
          <w:sz w:val="24"/>
          <w:szCs w:val="24"/>
        </w:rPr>
      </w:pPr>
      <w:bookmarkStart w:id="73" w:name="_Toc517967997"/>
      <w:bookmarkStart w:id="74" w:name="_Toc518322095"/>
      <w:r w:rsidRPr="00CD4A5F">
        <w:rPr>
          <w:rFonts w:asciiTheme="minorHAnsi" w:hAnsiTheme="minorHAnsi" w:cstheme="minorHAnsi"/>
          <w:bCs/>
          <w:sz w:val="24"/>
          <w:szCs w:val="24"/>
        </w:rPr>
        <w:t>Pentru finanțarea proiectelor se utilizează mecanismele de finanțare (prefinanțare, plată, rambursare) stabilite prin OUG nr.40/2015 privind gestionarea financiara a fondurilor europene pentru perioada de programare 2014-2020, cu modificările și completările ulterioare și Hotărârea Guvernului nr.93/2016 pentru aprobarea Normelor metodologice de aplicare a prevederilor Ordonanței de urgență a Guvernului nr. 40/2015 privind gestionarea financiară a fondurilor europene pentru perioada de programare 2014-2020, cu modificările și completările ulterioare</w:t>
      </w:r>
      <w:r w:rsidRPr="00CD4A5F">
        <w:rPr>
          <w:rFonts w:asciiTheme="minorHAnsi" w:hAnsiTheme="minorHAnsi" w:cstheme="minorHAnsi"/>
          <w:b/>
          <w:bCs/>
          <w:sz w:val="24"/>
          <w:szCs w:val="24"/>
        </w:rPr>
        <w:t>.</w:t>
      </w:r>
      <w:bookmarkEnd w:id="73"/>
      <w:bookmarkEnd w:id="74"/>
    </w:p>
    <w:p w14:paraId="26B09538" w14:textId="0CD01D8A" w:rsidR="00C81F8A" w:rsidRDefault="00C81F8A" w:rsidP="00C81F8A">
      <w:pPr>
        <w:spacing w:line="240" w:lineRule="auto"/>
        <w:jc w:val="both"/>
        <w:rPr>
          <w:color w:val="000000"/>
          <w:sz w:val="24"/>
          <w:szCs w:val="24"/>
          <w:lang w:eastAsia="ro-RO"/>
        </w:rPr>
      </w:pPr>
      <w:r w:rsidRPr="00CD4A5F">
        <w:rPr>
          <w:sz w:val="24"/>
          <w:szCs w:val="24"/>
        </w:rPr>
        <w:t xml:space="preserve">Totodată, se vor avea în vedere măsurile guvernamentale stabilite prin </w:t>
      </w:r>
      <w:r w:rsidRPr="00CD4A5F">
        <w:rPr>
          <w:color w:val="0000FF"/>
          <w:sz w:val="24"/>
          <w:szCs w:val="24"/>
          <w:lang w:eastAsia="ro-RO"/>
        </w:rPr>
        <w:t xml:space="preserve">OUG nr. 52/15 aprilie 2020 </w:t>
      </w:r>
      <w:r w:rsidRPr="00CD4A5F">
        <w:rPr>
          <w:color w:val="000000"/>
          <w:sz w:val="24"/>
          <w:szCs w:val="24"/>
          <w:lang w:eastAsia="ro-RO"/>
        </w:rPr>
        <w:t>pentru modificarea </w:t>
      </w:r>
      <w:r w:rsidRPr="00CD4A5F">
        <w:rPr>
          <w:color w:val="0000FF"/>
          <w:sz w:val="24"/>
          <w:szCs w:val="24"/>
          <w:u w:val="single"/>
          <w:lang w:eastAsia="ro-RO"/>
        </w:rPr>
        <w:t>art. 29^3 alin. (2) din Ordonanţa de urgenţă a Guvernului nr. 40/2015</w:t>
      </w:r>
      <w:r w:rsidRPr="00CD4A5F">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r>
        <w:rPr>
          <w:color w:val="000000"/>
          <w:sz w:val="24"/>
          <w:szCs w:val="24"/>
          <w:lang w:eastAsia="ro-RO"/>
        </w:rPr>
        <w:t>.</w:t>
      </w:r>
    </w:p>
    <w:p w14:paraId="38E74B04" w14:textId="77777777" w:rsidR="00975384" w:rsidRPr="00CD4A5F" w:rsidRDefault="00975384" w:rsidP="00975384">
      <w:pPr>
        <w:spacing w:before="120" w:after="120" w:line="240" w:lineRule="auto"/>
        <w:jc w:val="both"/>
        <w:outlineLvl w:val="1"/>
        <w:rPr>
          <w:rFonts w:asciiTheme="minorHAnsi" w:hAnsiTheme="minorHAnsi" w:cstheme="minorHAnsi"/>
          <w:sz w:val="24"/>
          <w:szCs w:val="24"/>
        </w:rPr>
      </w:pPr>
      <w:bookmarkStart w:id="75" w:name="_Toc468191582"/>
      <w:bookmarkStart w:id="76" w:name="_Toc468191666"/>
      <w:bookmarkStart w:id="77" w:name="_Toc475623750"/>
      <w:bookmarkStart w:id="78" w:name="_Toc485046758"/>
      <w:bookmarkStart w:id="79" w:name="_Toc488159067"/>
      <w:bookmarkStart w:id="80" w:name="_Toc491957551"/>
      <w:bookmarkStart w:id="81" w:name="_Toc491959017"/>
      <w:bookmarkStart w:id="82" w:name="_Toc491959068"/>
      <w:bookmarkStart w:id="83" w:name="_Toc491960668"/>
      <w:bookmarkStart w:id="84" w:name="_Toc491960700"/>
      <w:bookmarkStart w:id="85" w:name="_Toc491960942"/>
      <w:bookmarkStart w:id="86" w:name="_Toc491965431"/>
      <w:bookmarkStart w:id="87" w:name="_Toc491965520"/>
      <w:bookmarkStart w:id="88" w:name="_Toc494982067"/>
      <w:bookmarkStart w:id="89" w:name="_Toc494983135"/>
      <w:bookmarkStart w:id="90" w:name="_Toc496706176"/>
      <w:bookmarkStart w:id="91" w:name="_Toc497908144"/>
      <w:bookmarkStart w:id="92" w:name="_Toc39144722"/>
      <w:r w:rsidRPr="00CD4A5F">
        <w:rPr>
          <w:rFonts w:asciiTheme="minorHAnsi" w:hAnsiTheme="minorHAnsi" w:cstheme="minorHAnsi"/>
          <w:b/>
          <w:bCs/>
          <w:sz w:val="24"/>
          <w:szCs w:val="24"/>
        </w:rPr>
        <w:lastRenderedPageBreak/>
        <w:t>6.1 Mecanismul cererilor de plata</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C359EBD" w14:textId="77777777" w:rsidR="00975384" w:rsidRPr="00CD4A5F" w:rsidRDefault="00975384" w:rsidP="00975384">
      <w:pPr>
        <w:spacing w:before="120" w:after="0"/>
        <w:jc w:val="both"/>
        <w:rPr>
          <w:sz w:val="24"/>
          <w:szCs w:val="24"/>
        </w:rPr>
      </w:pPr>
      <w:bookmarkStart w:id="93" w:name="_Toc494982068"/>
      <w:r w:rsidRPr="00CD4A5F">
        <w:rPr>
          <w:rFonts w:asciiTheme="minorHAnsi" w:hAnsiTheme="minorHAnsi" w:cstheme="minorHAnsi"/>
          <w:sz w:val="24"/>
          <w:szCs w:val="24"/>
        </w:rPr>
        <w:t>Mecanismul decontării cererilor de plată se aplică beneficiarilor care implementează proiecte în cadrul acestei acțiuni, conform OUG. nr. 40/2015 privind gestionarea financiară a fondurilor europene pentru perioada de programare 2014-2020, cu completările și modificările ulterioare</w:t>
      </w:r>
      <w:r w:rsidRPr="00CD4A5F">
        <w:rPr>
          <w:sz w:val="24"/>
          <w:szCs w:val="24"/>
        </w:rPr>
        <w:t>, precum şi cu facilităţile</w:t>
      </w:r>
      <w:r>
        <w:rPr>
          <w:sz w:val="24"/>
          <w:szCs w:val="24"/>
        </w:rPr>
        <w:t xml:space="preserve"> </w:t>
      </w:r>
      <w:r w:rsidRPr="00CD4A5F">
        <w:rPr>
          <w:sz w:val="24"/>
          <w:szCs w:val="24"/>
        </w:rPr>
        <w:t xml:space="preserve"> oferite prin OUG nr. 52/2020 </w:t>
      </w:r>
      <w:r w:rsidRPr="00CD4A5F">
        <w:rPr>
          <w:color w:val="000000"/>
          <w:sz w:val="24"/>
          <w:szCs w:val="24"/>
          <w:lang w:eastAsia="ro-RO"/>
        </w:rPr>
        <w:t>pentru modificarea </w:t>
      </w:r>
      <w:r w:rsidRPr="00CD4A5F">
        <w:rPr>
          <w:color w:val="0000FF"/>
          <w:sz w:val="24"/>
          <w:szCs w:val="24"/>
          <w:u w:val="single"/>
          <w:lang w:eastAsia="ro-RO"/>
        </w:rPr>
        <w:t>art. 29^3 alin. (2) din Ordonanţa de urgenţă a Guvernului nr. 40/2015</w:t>
      </w:r>
      <w:r w:rsidRPr="00CD4A5F">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r w:rsidRPr="00CD4A5F">
        <w:rPr>
          <w:rFonts w:asciiTheme="minorHAnsi" w:hAnsiTheme="minorHAnsi" w:cstheme="minorHAnsi"/>
          <w:sz w:val="24"/>
          <w:szCs w:val="24"/>
        </w:rPr>
        <w:t>.</w:t>
      </w:r>
    </w:p>
    <w:p w14:paraId="53B8E202" w14:textId="77777777" w:rsidR="00975384" w:rsidRPr="00CD4A5F" w:rsidRDefault="00975384" w:rsidP="00975384">
      <w:pPr>
        <w:spacing w:before="120" w:after="120" w:line="240" w:lineRule="auto"/>
        <w:jc w:val="both"/>
        <w:outlineLvl w:val="1"/>
        <w:rPr>
          <w:rFonts w:asciiTheme="minorHAnsi" w:hAnsiTheme="minorHAnsi" w:cstheme="minorHAnsi"/>
          <w:b/>
          <w:bCs/>
          <w:sz w:val="24"/>
          <w:szCs w:val="24"/>
        </w:rPr>
      </w:pPr>
      <w:bookmarkStart w:id="94" w:name="_Toc39144723"/>
      <w:bookmarkStart w:id="95" w:name="_Toc468191583"/>
      <w:bookmarkStart w:id="96" w:name="_Toc468191667"/>
      <w:bookmarkStart w:id="97" w:name="_Toc475623751"/>
      <w:bookmarkStart w:id="98" w:name="_Toc485046759"/>
      <w:bookmarkStart w:id="99" w:name="_Toc488159068"/>
      <w:bookmarkStart w:id="100" w:name="_Toc491957552"/>
      <w:bookmarkStart w:id="101" w:name="_Toc491959018"/>
      <w:bookmarkStart w:id="102" w:name="_Toc491959069"/>
      <w:bookmarkStart w:id="103" w:name="_Toc491960669"/>
      <w:bookmarkStart w:id="104" w:name="_Toc491960701"/>
      <w:bookmarkStart w:id="105" w:name="_Toc491960943"/>
      <w:bookmarkStart w:id="106" w:name="_Toc491965432"/>
      <w:bookmarkStart w:id="107" w:name="_Toc491965521"/>
      <w:bookmarkStart w:id="108" w:name="_Toc494982070"/>
      <w:bookmarkStart w:id="109" w:name="_Toc494983136"/>
      <w:bookmarkStart w:id="110" w:name="_Toc496706177"/>
      <w:bookmarkStart w:id="111" w:name="_Toc497908145"/>
      <w:bookmarkEnd w:id="93"/>
      <w:r w:rsidRPr="00CD4A5F">
        <w:rPr>
          <w:rFonts w:asciiTheme="minorHAnsi" w:hAnsiTheme="minorHAnsi" w:cstheme="minorHAnsi"/>
          <w:b/>
          <w:bCs/>
          <w:sz w:val="24"/>
          <w:szCs w:val="24"/>
        </w:rPr>
        <w:t>6.2 Mecanismul cererilor de prefinanțare</w:t>
      </w:r>
      <w:bookmarkEnd w:id="94"/>
    </w:p>
    <w:p w14:paraId="76C33912" w14:textId="297AEECF" w:rsidR="00975384" w:rsidRDefault="00975384" w:rsidP="00975384">
      <w:pPr>
        <w:spacing w:before="120" w:after="0"/>
        <w:jc w:val="both"/>
        <w:rPr>
          <w:rFonts w:asciiTheme="minorHAnsi" w:hAnsiTheme="minorHAnsi" w:cstheme="minorHAnsi"/>
          <w:bCs/>
          <w:sz w:val="24"/>
          <w:szCs w:val="24"/>
        </w:rPr>
      </w:pPr>
      <w:r w:rsidRPr="00CD4A5F">
        <w:rPr>
          <w:rFonts w:asciiTheme="minorHAnsi" w:hAnsiTheme="minorHAnsi" w:cstheme="minorHAnsi"/>
          <w:bCs/>
          <w:sz w:val="24"/>
          <w:szCs w:val="24"/>
        </w:rPr>
        <w:t>Mecanismul de prefinanțare este stabilit prin OUG nr.40/2015 privind gestionarea financiara a fondurilor europene pentru perioada de programare 2014-2020, cu modificările și completările ulterioare și Hotărârea Guvernului nr.93/2016 pentru aprobarea Normelor metodologice de aplicare a prevederilor Ordonanței de urgență a Guvernului nr. 40/2015 privind gestionarea financiară a fondurilor europene pentru perioada de programare 20142020, cu modificărileși completările ulterioare</w:t>
      </w:r>
      <w:r w:rsidRPr="00CD4A5F">
        <w:rPr>
          <w:bCs/>
          <w:sz w:val="24"/>
          <w:szCs w:val="24"/>
        </w:rPr>
        <w:t xml:space="preserve">, </w:t>
      </w:r>
      <w:r w:rsidRPr="00CD4A5F">
        <w:rPr>
          <w:sz w:val="24"/>
          <w:szCs w:val="24"/>
        </w:rPr>
        <w:t xml:space="preserve">precum şi cu facilităţile oferite prin OUG nr. 52/2020 </w:t>
      </w:r>
      <w:r w:rsidRPr="00CD4A5F">
        <w:rPr>
          <w:color w:val="000000"/>
          <w:sz w:val="24"/>
          <w:szCs w:val="24"/>
          <w:lang w:eastAsia="ro-RO"/>
        </w:rPr>
        <w:t>pentru modificarea </w:t>
      </w:r>
      <w:r w:rsidRPr="00CD4A5F">
        <w:rPr>
          <w:color w:val="0000FF"/>
          <w:sz w:val="24"/>
          <w:szCs w:val="24"/>
          <w:u w:val="single"/>
          <w:lang w:eastAsia="ro-RO"/>
        </w:rPr>
        <w:t>art. 29^3 alin. (2) din Ordonanţa de urgenţă a Guvernului nr. 40/2015</w:t>
      </w:r>
      <w:r w:rsidRPr="00CD4A5F">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r w:rsidRPr="00CD4A5F">
        <w:rPr>
          <w:rFonts w:asciiTheme="minorHAnsi" w:hAnsiTheme="minorHAnsi" w:cstheme="minorHAnsi"/>
          <w:bCs/>
          <w:sz w:val="24"/>
          <w:szCs w:val="24"/>
        </w:rPr>
        <w:t>.</w:t>
      </w:r>
    </w:p>
    <w:p w14:paraId="30AD2506" w14:textId="7BBD882A" w:rsidR="00975384" w:rsidRDefault="00975384" w:rsidP="00975384">
      <w:pPr>
        <w:spacing w:before="120" w:after="0"/>
        <w:jc w:val="both"/>
        <w:rPr>
          <w:rFonts w:asciiTheme="minorHAnsi" w:hAnsiTheme="minorHAnsi" w:cstheme="minorHAnsi"/>
          <w:bCs/>
          <w:sz w:val="24"/>
          <w:szCs w:val="24"/>
        </w:rPr>
      </w:pPr>
      <w:r w:rsidRPr="00CD4A5F">
        <w:rPr>
          <w:rFonts w:asciiTheme="minorHAnsi" w:hAnsiTheme="minorHAnsi" w:cstheme="minorHAnsi"/>
          <w:bCs/>
          <w:sz w:val="24"/>
          <w:szCs w:val="24"/>
        </w:rPr>
        <w:t xml:space="preserve">În vederea întocmirii cererii de prefinanțare/ cererii de plată și a cererii de rambursare aferentă cererii de plată /cererii de  rambursare a cheltuielilor efectuate, beneficiarul are obligația de a transmite documentele prevăzute în contractul de finanțare, legislația națională și europeană în vigoare, precum și orice alte documente </w:t>
      </w:r>
      <w:r w:rsidRPr="00280DB2">
        <w:rPr>
          <w:rFonts w:asciiTheme="minorHAnsi" w:hAnsiTheme="minorHAnsi" w:cstheme="minorHAnsi"/>
          <w:bCs/>
          <w:sz w:val="24"/>
          <w:szCs w:val="24"/>
          <w:highlight w:val="yellow"/>
        </w:rPr>
        <w:t>solicitate de AM/OI/ADR.</w:t>
      </w:r>
    </w:p>
    <w:p w14:paraId="7B575AF0" w14:textId="77777777" w:rsidR="00975384" w:rsidRPr="00CD4A5F" w:rsidRDefault="00975384" w:rsidP="00975384">
      <w:pPr>
        <w:spacing w:before="120" w:after="120" w:line="240" w:lineRule="auto"/>
        <w:jc w:val="both"/>
        <w:outlineLvl w:val="1"/>
        <w:rPr>
          <w:rFonts w:asciiTheme="minorHAnsi" w:hAnsiTheme="minorHAnsi" w:cstheme="minorHAnsi"/>
          <w:b/>
          <w:bCs/>
          <w:sz w:val="24"/>
          <w:szCs w:val="24"/>
        </w:rPr>
      </w:pPr>
      <w:bookmarkStart w:id="112" w:name="_Toc39144724"/>
      <w:r w:rsidRPr="00CD4A5F">
        <w:rPr>
          <w:rFonts w:asciiTheme="minorHAnsi" w:hAnsiTheme="minorHAnsi" w:cstheme="minorHAnsi"/>
          <w:b/>
          <w:bCs/>
          <w:sz w:val="24"/>
          <w:szCs w:val="24"/>
        </w:rPr>
        <w:t>6.3 Rambursarea cheltuielilor</w:t>
      </w:r>
      <w:bookmarkEnd w:id="112"/>
    </w:p>
    <w:p w14:paraId="6148B35B" w14:textId="77777777" w:rsidR="00975384" w:rsidRPr="00CD4A5F" w:rsidRDefault="00975384" w:rsidP="00975384">
      <w:pPr>
        <w:autoSpaceDE w:val="0"/>
        <w:spacing w:after="120"/>
        <w:jc w:val="both"/>
        <w:rPr>
          <w:rFonts w:asciiTheme="minorHAnsi" w:hAnsiTheme="minorHAnsi" w:cstheme="minorHAnsi"/>
          <w:sz w:val="24"/>
          <w:szCs w:val="24"/>
        </w:rPr>
      </w:pPr>
      <w:r w:rsidRPr="00CD4A5F">
        <w:rPr>
          <w:rFonts w:asciiTheme="minorHAnsi" w:hAnsiTheme="minorHAnsi" w:cstheme="minorHAnsi"/>
          <w:sz w:val="24"/>
          <w:szCs w:val="24"/>
        </w:rPr>
        <w:t>Rambursarea cheltuielilor se face în conformitate cu prevederile contractului de finanțare și cu graficul de rambursare a cheltuielilor.</w:t>
      </w:r>
    </w:p>
    <w:p w14:paraId="3D1581CD" w14:textId="2D2E79D2" w:rsidR="00975384" w:rsidRPr="00CD4A5F" w:rsidRDefault="00975384" w:rsidP="00975384">
      <w:pPr>
        <w:autoSpaceDE w:val="0"/>
        <w:spacing w:after="120"/>
        <w:jc w:val="both"/>
        <w:rPr>
          <w:rFonts w:asciiTheme="minorHAnsi" w:hAnsiTheme="minorHAnsi" w:cstheme="minorHAnsi"/>
          <w:sz w:val="24"/>
          <w:szCs w:val="24"/>
        </w:rPr>
      </w:pPr>
      <w:r w:rsidRPr="00CD4A5F">
        <w:rPr>
          <w:rFonts w:asciiTheme="minorHAnsi" w:hAnsiTheme="minorHAnsi" w:cstheme="minorHAnsi"/>
          <w:sz w:val="24"/>
          <w:szCs w:val="24"/>
        </w:rPr>
        <w:t xml:space="preserve">Pentru rambursarea cheltuielilor efectuate de către beneficiar, acesta va transmite cererile de rambursare împreună cu documentele justificative și rapoartele de </w:t>
      </w:r>
      <w:r>
        <w:rPr>
          <w:rFonts w:asciiTheme="minorHAnsi" w:hAnsiTheme="minorHAnsi" w:cstheme="minorHAnsi"/>
          <w:sz w:val="24"/>
          <w:szCs w:val="24"/>
          <w:highlight w:val="yellow"/>
        </w:rPr>
        <w:t>progres la ADR</w:t>
      </w:r>
      <w:r w:rsidRPr="00280DB2">
        <w:rPr>
          <w:rFonts w:asciiTheme="minorHAnsi" w:hAnsiTheme="minorHAnsi" w:cstheme="minorHAnsi"/>
          <w:sz w:val="24"/>
          <w:szCs w:val="24"/>
          <w:highlight w:val="yellow"/>
        </w:rPr>
        <w:t xml:space="preserve"> la</w:t>
      </w:r>
      <w:r w:rsidRPr="00CD4A5F">
        <w:rPr>
          <w:rFonts w:asciiTheme="minorHAnsi" w:hAnsiTheme="minorHAnsi" w:cstheme="minorHAnsi"/>
          <w:sz w:val="24"/>
          <w:szCs w:val="24"/>
        </w:rPr>
        <w:t xml:space="preserve"> intervalele de timp stabilite prin Graficul de Depunere a Cererilor de Rambursare.</w:t>
      </w:r>
    </w:p>
    <w:p w14:paraId="7D2163D8" w14:textId="77777777" w:rsidR="00975384" w:rsidRPr="00CD4A5F" w:rsidRDefault="00975384" w:rsidP="00975384">
      <w:pPr>
        <w:spacing w:after="120"/>
        <w:jc w:val="both"/>
        <w:rPr>
          <w:rFonts w:asciiTheme="minorHAnsi" w:hAnsiTheme="minorHAnsi" w:cstheme="minorHAnsi"/>
          <w:sz w:val="24"/>
          <w:szCs w:val="24"/>
        </w:rPr>
      </w:pPr>
      <w:r w:rsidRPr="00CD4A5F">
        <w:rPr>
          <w:rFonts w:asciiTheme="minorHAnsi" w:hAnsiTheme="minorHAnsi" w:cstheme="minorHAnsi"/>
          <w:sz w:val="24"/>
          <w:szCs w:val="24"/>
        </w:rPr>
        <w:t xml:space="preserve">Numărul total de cereri de rambursare/plata este în medie 4 în 12 luni de implementare. În acest calcul nu se iau în considerare cererile de prefinanțare. </w:t>
      </w:r>
    </w:p>
    <w:p w14:paraId="05005586" w14:textId="7080C0BB" w:rsidR="00975384" w:rsidRDefault="00975384" w:rsidP="00975384">
      <w:pPr>
        <w:tabs>
          <w:tab w:val="left" w:pos="360"/>
        </w:tabs>
        <w:spacing w:after="120"/>
        <w:jc w:val="both"/>
        <w:rPr>
          <w:rFonts w:asciiTheme="minorHAnsi" w:hAnsiTheme="minorHAnsi" w:cstheme="minorHAnsi"/>
          <w:sz w:val="24"/>
          <w:szCs w:val="24"/>
        </w:rPr>
      </w:pPr>
      <w:r w:rsidRPr="00280DB2">
        <w:rPr>
          <w:rFonts w:asciiTheme="minorHAnsi" w:hAnsiTheme="minorHAnsi" w:cstheme="minorHAnsi"/>
          <w:sz w:val="24"/>
          <w:szCs w:val="24"/>
          <w:highlight w:val="yellow"/>
        </w:rPr>
        <w:t>ADR</w:t>
      </w:r>
      <w:r>
        <w:rPr>
          <w:rFonts w:asciiTheme="minorHAnsi" w:hAnsiTheme="minorHAnsi" w:cstheme="minorHAnsi"/>
          <w:sz w:val="24"/>
          <w:szCs w:val="24"/>
        </w:rPr>
        <w:t xml:space="preserve"> </w:t>
      </w:r>
      <w:r w:rsidRPr="00CD4A5F">
        <w:rPr>
          <w:rFonts w:asciiTheme="minorHAnsi" w:hAnsiTheme="minorHAnsi" w:cstheme="minorHAnsi"/>
          <w:sz w:val="24"/>
          <w:szCs w:val="24"/>
        </w:rPr>
        <w:t>va verifica dacă cheltuielile efectuate sunt destinate exclusiv realizării obiectivelor proiectului, dacă sunt legale, eligibile, înregistrate în contabilitate și justificate de documente.</w:t>
      </w:r>
    </w:p>
    <w:tbl>
      <w:tblPr>
        <w:tblW w:w="9090" w:type="dxa"/>
        <w:tblInd w:w="108" w:type="dxa"/>
        <w:tblLayout w:type="fixed"/>
        <w:tblLook w:val="0000" w:firstRow="0" w:lastRow="0" w:firstColumn="0" w:lastColumn="0" w:noHBand="0" w:noVBand="0"/>
      </w:tblPr>
      <w:tblGrid>
        <w:gridCol w:w="1539"/>
        <w:gridCol w:w="7551"/>
      </w:tblGrid>
      <w:tr w:rsidR="00975384" w:rsidRPr="00CD4A5F" w14:paraId="505781D4" w14:textId="77777777" w:rsidTr="003605F0">
        <w:trPr>
          <w:trHeight w:val="535"/>
        </w:trPr>
        <w:tc>
          <w:tcPr>
            <w:tcW w:w="1539" w:type="dxa"/>
            <w:tcBorders>
              <w:top w:val="single" w:sz="4" w:space="0" w:color="000000"/>
              <w:left w:val="single" w:sz="4" w:space="0" w:color="000000"/>
              <w:bottom w:val="single" w:sz="4" w:space="0" w:color="000000"/>
            </w:tcBorders>
            <w:vAlign w:val="center"/>
          </w:tcPr>
          <w:p w14:paraId="770F712F" w14:textId="77777777" w:rsidR="00975384" w:rsidRPr="00280DB2" w:rsidRDefault="00975384" w:rsidP="00280DB2">
            <w:pPr>
              <w:tabs>
                <w:tab w:val="left" w:pos="360"/>
              </w:tabs>
              <w:spacing w:after="120"/>
              <w:jc w:val="both"/>
              <w:rPr>
                <w:rFonts w:asciiTheme="minorHAnsi" w:hAnsiTheme="minorHAnsi" w:cstheme="minorHAnsi"/>
                <w:sz w:val="24"/>
                <w:szCs w:val="24"/>
              </w:rPr>
            </w:pPr>
            <w:r w:rsidRPr="00280DB2">
              <w:rPr>
                <w:rFonts w:asciiTheme="minorHAnsi" w:hAnsiTheme="minorHAnsi" w:cstheme="minorHAnsi"/>
                <w:sz w:val="24"/>
                <w:szCs w:val="24"/>
              </w:rPr>
              <w:t>ATENȚIE!</w:t>
            </w:r>
          </w:p>
        </w:tc>
        <w:tc>
          <w:tcPr>
            <w:tcW w:w="7551" w:type="dxa"/>
            <w:tcBorders>
              <w:top w:val="single" w:sz="4" w:space="0" w:color="000000"/>
              <w:left w:val="single" w:sz="4" w:space="0" w:color="000000"/>
              <w:bottom w:val="single" w:sz="4" w:space="0" w:color="000000"/>
              <w:right w:val="single" w:sz="4" w:space="0" w:color="000000"/>
            </w:tcBorders>
          </w:tcPr>
          <w:p w14:paraId="26761C53" w14:textId="77777777" w:rsidR="00975384" w:rsidRPr="00280DB2" w:rsidRDefault="00975384" w:rsidP="00280DB2">
            <w:pPr>
              <w:tabs>
                <w:tab w:val="left" w:pos="360"/>
              </w:tabs>
              <w:autoSpaceDE w:val="0"/>
              <w:spacing w:after="120"/>
              <w:jc w:val="both"/>
              <w:rPr>
                <w:rFonts w:asciiTheme="minorHAnsi" w:hAnsiTheme="minorHAnsi" w:cstheme="minorHAnsi"/>
                <w:sz w:val="24"/>
                <w:szCs w:val="24"/>
              </w:rPr>
            </w:pPr>
            <w:r w:rsidRPr="00280DB2">
              <w:rPr>
                <w:rFonts w:asciiTheme="minorHAnsi" w:hAnsiTheme="minorHAnsi" w:cstheme="minorHAnsi"/>
                <w:sz w:val="24"/>
                <w:szCs w:val="24"/>
              </w:rPr>
              <w:t xml:space="preserve">Pentru a fi eligibile, toate plățile aferente proiectului, solicitate pentru rambursare, trebuie să fie efectuate în perioada de implementare (cu excepția plăților aferente serviciilor de consultanță pentru elaborarea documentațiilor necesare depunerii proiectului care pot fi efectuate </w:t>
            </w:r>
            <w:r w:rsidRPr="00280DB2">
              <w:rPr>
                <w:rFonts w:asciiTheme="minorHAnsi" w:hAnsiTheme="minorHAnsi" w:cstheme="minorHAnsi"/>
                <w:sz w:val="24"/>
                <w:szCs w:val="24"/>
              </w:rPr>
              <w:lastRenderedPageBreak/>
              <w:t>anterior începerii perioadei de implementare a proiectului - Beneficiarul va solicita aceste cheltuieli în prima cerere de rambursare )</w:t>
            </w:r>
          </w:p>
          <w:p w14:paraId="1C29668F" w14:textId="77777777" w:rsidR="00975384" w:rsidRPr="00280DB2" w:rsidRDefault="00975384" w:rsidP="00280DB2">
            <w:pPr>
              <w:tabs>
                <w:tab w:val="left" w:pos="360"/>
              </w:tabs>
              <w:autoSpaceDE w:val="0"/>
              <w:spacing w:after="120"/>
              <w:jc w:val="both"/>
              <w:rPr>
                <w:rFonts w:asciiTheme="minorHAnsi" w:hAnsiTheme="minorHAnsi" w:cstheme="minorHAnsi"/>
                <w:sz w:val="24"/>
                <w:szCs w:val="24"/>
              </w:rPr>
            </w:pPr>
            <w:r w:rsidRPr="00280DB2">
              <w:rPr>
                <w:rFonts w:asciiTheme="minorHAnsi" w:hAnsiTheme="minorHAnsi" w:cstheme="minorHAnsi"/>
                <w:sz w:val="24"/>
                <w:szCs w:val="24"/>
              </w:rPr>
              <w:t>Cererea finală nu poate fi decât de rambursare! Nu se acceptă cerere de plată/prefinanțare la finalul implementării proiectului!</w:t>
            </w:r>
          </w:p>
          <w:p w14:paraId="7B503D95" w14:textId="77777777" w:rsidR="00975384" w:rsidRPr="00CD4A5F" w:rsidRDefault="00975384" w:rsidP="00280DB2">
            <w:pPr>
              <w:tabs>
                <w:tab w:val="left" w:pos="360"/>
              </w:tabs>
              <w:autoSpaceDE w:val="0"/>
              <w:spacing w:after="120"/>
              <w:jc w:val="both"/>
              <w:rPr>
                <w:rFonts w:asciiTheme="minorHAnsi" w:hAnsiTheme="minorHAnsi" w:cstheme="minorHAnsi"/>
                <w:sz w:val="24"/>
                <w:szCs w:val="24"/>
              </w:rPr>
            </w:pPr>
            <w:r w:rsidRPr="00280DB2">
              <w:rPr>
                <w:rFonts w:asciiTheme="minorHAnsi" w:hAnsiTheme="minorHAnsi" w:cstheme="minorHAnsi"/>
                <w:sz w:val="24"/>
                <w:szCs w:val="24"/>
              </w:rPr>
              <w:t>Plata finală va fi efectuată numai după ce a fost verificată funcționalitatea proiectului (activele achiziționate prin proiect sunt puse în funcțiune și sunt în uz conform scopului proiectului)!</w:t>
            </w:r>
          </w:p>
        </w:tc>
      </w:tr>
    </w:tbl>
    <w:p w14:paraId="166EB641" w14:textId="77777777" w:rsidR="00975384" w:rsidRPr="00CD4A5F" w:rsidRDefault="00975384" w:rsidP="00975384">
      <w:pPr>
        <w:tabs>
          <w:tab w:val="left" w:pos="360"/>
        </w:tabs>
        <w:spacing w:after="120"/>
        <w:jc w:val="both"/>
        <w:rPr>
          <w:rFonts w:asciiTheme="minorHAnsi" w:hAnsiTheme="minorHAnsi" w:cstheme="minorHAnsi"/>
          <w:sz w:val="24"/>
          <w:szCs w:val="24"/>
        </w:rPr>
      </w:pPr>
    </w:p>
    <w:p w14:paraId="2367F08E" w14:textId="77777777" w:rsidR="00975384" w:rsidRPr="00CD4A5F" w:rsidRDefault="00975384" w:rsidP="00975384">
      <w:pPr>
        <w:spacing w:before="120" w:after="0"/>
        <w:jc w:val="both"/>
        <w:rPr>
          <w:rFonts w:asciiTheme="minorHAnsi" w:hAnsiTheme="minorHAnsi" w:cstheme="minorHAnsi"/>
          <w:bCs/>
          <w:sz w:val="24"/>
          <w:szCs w:val="24"/>
        </w:rPr>
      </w:pPr>
    </w:p>
    <w:p w14:paraId="2532D7AD" w14:textId="77777777"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Documentele justificative care trebuie depuse de beneficiar odată cu cererea de rambursare sunt cele prevăzute în contractul de finanțare.</w:t>
      </w:r>
    </w:p>
    <w:p w14:paraId="2A88D181" w14:textId="77777777"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Documentele se depun însoţite de un OPIS al acestora, indiferent dacă sunt depuse prin Modulul Implementare (ataşate direct la cererea respectivă) sau prin Modulul Comunicare. Fiecare document va fi denumit pe scurt, prin definirea conţinutului acestuia.</w:t>
      </w:r>
    </w:p>
    <w:p w14:paraId="5DDA0A8B" w14:textId="77777777"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La ultima cerere de rambursare beneficiarul este obligat să ataşeze raportul de audit final, financiar și tehnic realizat de auditori externi independenți, care certifică faptul că proiectul este implementat în locația menționată în contract, că activele achiziționate sunt în stare de funcționare şi că din punct de vedere tehnic și economic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Liderul de proiect este cel care trebuie să achiziționeze şi asigure serviciile de audit pentru întreg proiectul.</w:t>
      </w:r>
    </w:p>
    <w:p w14:paraId="10D357AE" w14:textId="77777777" w:rsidR="00975384" w:rsidRPr="00280DB2" w:rsidRDefault="00975384" w:rsidP="00280DB2">
      <w:pPr>
        <w:spacing w:before="120" w:after="0"/>
        <w:jc w:val="both"/>
        <w:rPr>
          <w:rFonts w:asciiTheme="minorHAnsi" w:hAnsiTheme="minorHAnsi" w:cstheme="minorHAnsi"/>
          <w:bCs/>
          <w:sz w:val="24"/>
          <w:szCs w:val="24"/>
        </w:rPr>
      </w:pPr>
    </w:p>
    <w:p w14:paraId="16D7783E" w14:textId="49B6F6FF"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Raportul de audit financiar final va conţine auditarea tuturor cheltuielilor efectuate pentru implementarea proiectului, inclusiv pentru cele care se vor include în cererea finală.</w:t>
      </w:r>
    </w:p>
    <w:p w14:paraId="0B2E7599" w14:textId="619F825A" w:rsidR="00975384" w:rsidRPr="00280DB2" w:rsidRDefault="00975384" w:rsidP="00280DB2">
      <w:pPr>
        <w:spacing w:before="120" w:after="0"/>
        <w:jc w:val="both"/>
        <w:rPr>
          <w:rFonts w:asciiTheme="minorHAnsi" w:hAnsiTheme="minorHAnsi" w:cstheme="minorHAnsi"/>
          <w:bCs/>
          <w:sz w:val="24"/>
          <w:szCs w:val="24"/>
        </w:rPr>
      </w:pPr>
    </w:p>
    <w:p w14:paraId="600A7075" w14:textId="77777777"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ATENȚIE!</w:t>
      </w:r>
    </w:p>
    <w:p w14:paraId="0B892621" w14:textId="66815362" w:rsidR="00975384" w:rsidRPr="00280DB2" w:rsidRDefault="00975384" w:rsidP="00280DB2">
      <w:pPr>
        <w:pStyle w:val="ListParagraph"/>
        <w:numPr>
          <w:ilvl w:val="0"/>
          <w:numId w:val="20"/>
        </w:num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primă condiție care trebuie îndeplinită de către auditorul extern este ca acesta să fie o persoană distinctă de beneficiar - externă acestuia - și totodată, să nu se afle într-o relație de subordonare/incompatibilitate față de acesta.</w:t>
      </w:r>
    </w:p>
    <w:p w14:paraId="27886980" w14:textId="357185AA" w:rsidR="00975384" w:rsidRPr="00280DB2" w:rsidRDefault="00975384" w:rsidP="00280DB2">
      <w:pPr>
        <w:pStyle w:val="ListParagraph"/>
        <w:numPr>
          <w:ilvl w:val="0"/>
          <w:numId w:val="20"/>
        </w:num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a doua condiție care trebuie îndeplinită de către auditorul extern este ca acesta, în vederea asigurării independenței opiniei pe care o furnizează, să fie o persoană distinctă de prestatorii/furnizorii serviciilor/produselor/lucrărilor cu privire la care urmează să desfășoare activitatea de audit și totodată, să nu se afle într-o relație de subordonare/incompatibilitate față de aceștia.</w:t>
      </w:r>
    </w:p>
    <w:p w14:paraId="37441F1A" w14:textId="3921BEE0" w:rsidR="00975384" w:rsidRPr="00280DB2" w:rsidRDefault="00975384" w:rsidP="00280DB2">
      <w:pPr>
        <w:pStyle w:val="ListParagraph"/>
        <w:numPr>
          <w:ilvl w:val="0"/>
          <w:numId w:val="20"/>
        </w:num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 xml:space="preserve">a treia condiție care trebuie îndeplinită de către auditorul extern este ca acesta să aibă studiile de specialitate necesare și să dețină toate autorizările necesare impuse de </w:t>
      </w:r>
      <w:r w:rsidRPr="00280DB2">
        <w:rPr>
          <w:rFonts w:asciiTheme="minorHAnsi" w:hAnsiTheme="minorHAnsi" w:cstheme="minorHAnsi"/>
          <w:bCs/>
          <w:sz w:val="24"/>
          <w:szCs w:val="24"/>
        </w:rPr>
        <w:lastRenderedPageBreak/>
        <w:t>legislația în vigoare, inclusiv cele privind protecția informațiilor clasificate - dacă este cazul.</w:t>
      </w:r>
    </w:p>
    <w:p w14:paraId="4B6A0CD9" w14:textId="05AD37EC" w:rsidR="00975384" w:rsidRPr="00280DB2" w:rsidRDefault="00975384" w:rsidP="00280DB2">
      <w:pPr>
        <w:spacing w:before="120" w:after="0"/>
        <w:jc w:val="both"/>
        <w:rPr>
          <w:rFonts w:asciiTheme="minorHAnsi" w:hAnsiTheme="minorHAnsi" w:cstheme="minorHAnsi"/>
          <w:bCs/>
          <w:sz w:val="24"/>
          <w:szCs w:val="24"/>
        </w:rPr>
      </w:pPr>
      <w:r w:rsidRPr="00280DB2">
        <w:rPr>
          <w:rFonts w:asciiTheme="minorHAnsi" w:hAnsiTheme="minorHAnsi" w:cstheme="minorHAnsi"/>
          <w:bCs/>
          <w:sz w:val="24"/>
          <w:szCs w:val="24"/>
        </w:rPr>
        <w:t>Înainte de solicitarea rambursării, cheltuielile respective trebuie să fie efectuate și plătite. Data plății se consideră data efectuării transferului bancar din contul Beneficiarului în contulfurnizorului sau data înregistrată pe chitanța fiscală.</w:t>
      </w:r>
    </w:p>
    <w:p w14:paraId="3E7BC9F5" w14:textId="77777777" w:rsidR="00975384" w:rsidRPr="00CD4A5F" w:rsidRDefault="00975384" w:rsidP="00975384">
      <w:pPr>
        <w:tabs>
          <w:tab w:val="left" w:pos="360"/>
        </w:tabs>
        <w:spacing w:after="0" w:line="240" w:lineRule="auto"/>
        <w:jc w:val="both"/>
        <w:rPr>
          <w:rFonts w:asciiTheme="minorHAnsi" w:eastAsia="MS Mincho" w:hAnsiTheme="minorHAnsi" w:cstheme="minorHAnsi"/>
          <w:sz w:val="24"/>
          <w:szCs w:val="24"/>
        </w:rPr>
      </w:pPr>
    </w:p>
    <w:p w14:paraId="3F58A810" w14:textId="77777777" w:rsidR="00975384" w:rsidRPr="00975384" w:rsidRDefault="00975384" w:rsidP="00975384">
      <w:pPr>
        <w:tabs>
          <w:tab w:val="left" w:pos="360"/>
        </w:tabs>
        <w:spacing w:after="0" w:line="240" w:lineRule="auto"/>
        <w:jc w:val="both"/>
        <w:rPr>
          <w:iCs/>
          <w:sz w:val="24"/>
          <w:lang w:eastAsia="en-US"/>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270A0090" w14:textId="77777777" w:rsidR="00975384" w:rsidRPr="00CD4A5F" w:rsidRDefault="00975384" w:rsidP="00C81F8A">
      <w:pPr>
        <w:spacing w:line="240" w:lineRule="auto"/>
        <w:jc w:val="both"/>
        <w:rPr>
          <w:sz w:val="24"/>
          <w:szCs w:val="24"/>
        </w:rPr>
      </w:pPr>
    </w:p>
    <w:p w14:paraId="5308F7C9" w14:textId="39C2BEF6" w:rsidR="00223051" w:rsidRPr="00DC7F29" w:rsidRDefault="008036E5" w:rsidP="00042AA6">
      <w:pPr>
        <w:pStyle w:val="ListParagraph"/>
        <w:numPr>
          <w:ilvl w:val="0"/>
          <w:numId w:val="1"/>
        </w:numPr>
        <w:spacing w:before="120" w:after="120" w:line="240" w:lineRule="auto"/>
        <w:jc w:val="both"/>
        <w:rPr>
          <w:rFonts w:asciiTheme="minorHAnsi" w:hAnsiTheme="minorHAnsi" w:cstheme="minorHAnsi"/>
          <w:b/>
          <w:bCs/>
          <w:sz w:val="24"/>
          <w:szCs w:val="24"/>
        </w:rPr>
      </w:pPr>
      <w:r w:rsidRPr="008E3554">
        <w:rPr>
          <w:rFonts w:asciiTheme="minorHAnsi" w:hAnsiTheme="minorHAnsi" w:cstheme="minorHAnsi"/>
          <w:sz w:val="24"/>
          <w:szCs w:val="24"/>
        </w:rPr>
        <w:t>Acordarea ajutorului de minimis se face numai cu respectarea prevederilor privind ajutorul de minimis stipulate în Regulamentul (UE) nr. 1407/2013 din 18 decembrie 2013 pentru aplicarea art.</w:t>
      </w:r>
      <w:r w:rsidRPr="008E3554">
        <w:rPr>
          <w:rFonts w:asciiTheme="minorHAnsi" w:hAnsiTheme="minorHAnsi" w:cstheme="minorHAnsi"/>
          <w:spacing w:val="20"/>
          <w:sz w:val="24"/>
          <w:szCs w:val="24"/>
        </w:rPr>
        <w:t xml:space="preserve"> </w:t>
      </w:r>
      <w:r w:rsidRPr="008E3554">
        <w:rPr>
          <w:rFonts w:asciiTheme="minorHAnsi" w:hAnsiTheme="minorHAnsi" w:cstheme="minorHAnsi"/>
          <w:sz w:val="24"/>
          <w:szCs w:val="24"/>
        </w:rPr>
        <w:t>107 și 108 din</w:t>
      </w:r>
      <w:r w:rsidRPr="008E3554">
        <w:rPr>
          <w:rFonts w:asciiTheme="minorHAnsi" w:hAnsiTheme="minorHAnsi" w:cstheme="minorHAnsi"/>
          <w:spacing w:val="79"/>
          <w:w w:val="99"/>
          <w:sz w:val="24"/>
          <w:szCs w:val="24"/>
        </w:rPr>
        <w:t xml:space="preserve"> </w:t>
      </w:r>
      <w:r w:rsidRPr="008E3554">
        <w:rPr>
          <w:rFonts w:asciiTheme="minorHAnsi" w:hAnsiTheme="minorHAnsi" w:cstheme="minorHAnsi"/>
          <w:sz w:val="24"/>
          <w:szCs w:val="24"/>
        </w:rPr>
        <w:t>Tratatul privind funcţionarea Uniunii Europene</w:t>
      </w:r>
      <w:r w:rsidRPr="008E3554">
        <w:rPr>
          <w:rFonts w:asciiTheme="minorHAnsi" w:hAnsiTheme="minorHAnsi" w:cstheme="minorHAnsi"/>
          <w:spacing w:val="-3"/>
          <w:sz w:val="24"/>
          <w:szCs w:val="24"/>
        </w:rPr>
        <w:t xml:space="preserve"> </w:t>
      </w:r>
      <w:r w:rsidRPr="008E3554">
        <w:rPr>
          <w:rFonts w:asciiTheme="minorHAnsi" w:hAnsiTheme="minorHAnsi" w:cstheme="minorHAnsi"/>
          <w:sz w:val="24"/>
          <w:szCs w:val="24"/>
        </w:rPr>
        <w:t>ajutoarelor</w:t>
      </w:r>
      <w:r w:rsidRPr="008E3554">
        <w:rPr>
          <w:rFonts w:asciiTheme="minorHAnsi" w:hAnsiTheme="minorHAnsi" w:cstheme="minorHAnsi"/>
          <w:spacing w:val="-2"/>
          <w:sz w:val="24"/>
          <w:szCs w:val="24"/>
        </w:rPr>
        <w:t xml:space="preserve"> </w:t>
      </w:r>
      <w:r w:rsidRPr="008E3554">
        <w:rPr>
          <w:rFonts w:asciiTheme="minorHAnsi" w:hAnsiTheme="minorHAnsi" w:cstheme="minorHAnsi"/>
          <w:i/>
          <w:sz w:val="24"/>
          <w:szCs w:val="24"/>
        </w:rPr>
        <w:t>de minimis</w:t>
      </w:r>
      <w:r w:rsidRPr="008E3554">
        <w:rPr>
          <w:rFonts w:asciiTheme="minorHAnsi" w:hAnsiTheme="minorHAnsi" w:cstheme="minorHAnsi"/>
          <w:sz w:val="24"/>
          <w:szCs w:val="24"/>
        </w:rPr>
        <w:t>;</w:t>
      </w:r>
      <w:r w:rsidR="00DC7F29" w:rsidRPr="00DC7F29">
        <w:rPr>
          <w:rFonts w:asciiTheme="minorHAnsi" w:hAnsiTheme="minorHAnsi" w:cstheme="minorHAnsi"/>
          <w:b/>
          <w:bCs/>
          <w:sz w:val="24"/>
          <w:szCs w:val="24"/>
        </w:rPr>
        <w:t xml:space="preserve">VERIFICAREA ACHIZIȚIILOR </w:t>
      </w:r>
    </w:p>
    <w:p w14:paraId="1A16AA58" w14:textId="77777777" w:rsidR="00223051" w:rsidRPr="00DC7F29" w:rsidRDefault="00223051" w:rsidP="00637C34">
      <w:pPr>
        <w:spacing w:before="120" w:after="120" w:line="240" w:lineRule="auto"/>
        <w:jc w:val="both"/>
        <w:outlineLvl w:val="1"/>
        <w:rPr>
          <w:rFonts w:asciiTheme="minorHAnsi" w:hAnsiTheme="minorHAnsi" w:cstheme="minorHAnsi"/>
          <w:sz w:val="24"/>
          <w:szCs w:val="24"/>
        </w:rPr>
      </w:pPr>
    </w:p>
    <w:p w14:paraId="7291C104" w14:textId="77777777" w:rsidR="00223051" w:rsidRPr="00DC7F29" w:rsidRDefault="00223051" w:rsidP="00637C34">
      <w:pPr>
        <w:autoSpaceDE w:val="0"/>
        <w:spacing w:after="120"/>
        <w:jc w:val="both"/>
        <w:rPr>
          <w:rFonts w:asciiTheme="minorHAnsi" w:hAnsiTheme="minorHAnsi" w:cstheme="minorHAnsi"/>
          <w:sz w:val="24"/>
          <w:szCs w:val="24"/>
        </w:rPr>
      </w:pPr>
      <w:r w:rsidRPr="00DC7F29">
        <w:rPr>
          <w:rFonts w:asciiTheme="minorHAnsi" w:hAnsiTheme="minorHAnsi" w:cstheme="minorHAnsi"/>
          <w:sz w:val="24"/>
          <w:szCs w:val="24"/>
        </w:rPr>
        <w:t>Beneficiarul are obligația de a transmite documentele aferente achizițiilor în cadrul platformei IT, conform dispozițiilor din contractul de finanțare.</w:t>
      </w:r>
    </w:p>
    <w:p w14:paraId="5CA6A87E" w14:textId="77777777" w:rsidR="00223051" w:rsidRPr="00DC7F29" w:rsidRDefault="00223051" w:rsidP="00637C34">
      <w:pPr>
        <w:spacing w:after="120"/>
        <w:jc w:val="both"/>
        <w:rPr>
          <w:rFonts w:asciiTheme="minorHAnsi" w:hAnsiTheme="minorHAnsi" w:cstheme="minorHAnsi"/>
          <w:sz w:val="24"/>
          <w:szCs w:val="24"/>
        </w:rPr>
      </w:pPr>
      <w:r w:rsidRPr="00DC7F29">
        <w:rPr>
          <w:rFonts w:asciiTheme="minorHAnsi" w:hAnsiTheme="minorHAnsi" w:cstheme="minorHAnsi"/>
          <w:sz w:val="24"/>
          <w:szCs w:val="24"/>
        </w:rPr>
        <w:t>Dosarul achiziției trebuie să cuprindă documentele întocmite/primite de beneficiar, potrivit legislației în vigoare în baza căreia a fost derulată procedura de achiziție, respectiv conform prevederilor Ordinului ministrului fondurilor europene nr. 1284/08.08.2016 privind aprobarea Procedurii competitive aplicabile solicitanților/beneficiarilor privați pentru atribuirea contractelor de furnizare, servicii sau lucrări finanțate din fonduri europene, cu modificările și completările ulterioare, după caz. Pentru actele adiționale încheiate la contractele de achiziție, indiferent dacă acestea au sau nu impact financiar, se vor urma aceleași etape de întocmire și încărcare a documentelor ca și pentru contractul inițial. Dosarul de achiziție va cuprinde documentele justificative în baza cărora a fost încheiat actul adițional, dacă este cazul. Pe parcursul derulării procedurilor de achiziții, beneficiarii au obligația de a lua toate măsurile necesare pentru a preveni, identifica și remedia situațiile de conflict de interese.</w:t>
      </w:r>
    </w:p>
    <w:p w14:paraId="009AD54D" w14:textId="77777777" w:rsidR="00223051" w:rsidRPr="00DC7F29" w:rsidRDefault="008036E5" w:rsidP="009B4E56">
      <w:pPr>
        <w:spacing w:after="0" w:line="240" w:lineRule="auto"/>
        <w:jc w:val="both"/>
        <w:outlineLvl w:val="0"/>
        <w:rPr>
          <w:rFonts w:asciiTheme="minorHAnsi" w:hAnsiTheme="minorHAnsi" w:cstheme="minorHAnsi"/>
          <w:sz w:val="24"/>
          <w:szCs w:val="24"/>
        </w:rPr>
      </w:pPr>
      <w:bookmarkStart w:id="113" w:name="_Toc468191584"/>
      <w:bookmarkStart w:id="114" w:name="_Toc468191668"/>
      <w:bookmarkStart w:id="115" w:name="_Toc475623752"/>
      <w:bookmarkStart w:id="116" w:name="_Toc485046761"/>
      <w:bookmarkStart w:id="117" w:name="_Toc488159070"/>
      <w:bookmarkStart w:id="118" w:name="_Toc491957554"/>
      <w:bookmarkStart w:id="119" w:name="_Toc491959020"/>
      <w:bookmarkStart w:id="120" w:name="_Toc491959071"/>
      <w:bookmarkStart w:id="121" w:name="_Toc491960671"/>
      <w:bookmarkStart w:id="122" w:name="_Toc491960703"/>
      <w:bookmarkStart w:id="123" w:name="_Toc491960945"/>
      <w:bookmarkStart w:id="124" w:name="_Toc491965434"/>
      <w:bookmarkStart w:id="125" w:name="_Toc491965523"/>
      <w:bookmarkStart w:id="126" w:name="_Toc494982072"/>
      <w:bookmarkStart w:id="127" w:name="_Toc494983138"/>
      <w:bookmarkStart w:id="128" w:name="_Toc496706179"/>
      <w:bookmarkStart w:id="129" w:name="_Toc497908147"/>
      <w:bookmarkStart w:id="130" w:name="_Toc523918939"/>
      <w:r w:rsidRPr="00DC7F29">
        <w:rPr>
          <w:rFonts w:asciiTheme="minorHAnsi" w:hAnsiTheme="minorHAnsi" w:cstheme="minorHAnsi"/>
          <w:sz w:val="24"/>
          <w:szCs w:val="24"/>
        </w:rPr>
        <w:t>Nerespectarea de către beneficiari a prevederilor legislației naționale / comunitare aplicabile în domeniul achizițiilor conduce la neeligibilitatea cheltuielilor astfel efectuate sau aplicarea de corecții financiare / reduceri procentuale conform legislației în vigoare.</w:t>
      </w:r>
    </w:p>
    <w:p w14:paraId="4EF5912F" w14:textId="77777777" w:rsidR="008036E5" w:rsidRPr="00DC7F29" w:rsidRDefault="008036E5" w:rsidP="009B4E56">
      <w:pPr>
        <w:spacing w:after="0" w:line="240" w:lineRule="auto"/>
        <w:jc w:val="both"/>
        <w:outlineLvl w:val="0"/>
        <w:rPr>
          <w:rFonts w:asciiTheme="minorHAnsi" w:hAnsiTheme="minorHAnsi" w:cstheme="minorHAnsi"/>
          <w:sz w:val="24"/>
          <w:szCs w:val="24"/>
        </w:rPr>
      </w:pPr>
    </w:p>
    <w:p w14:paraId="3DCFAA57" w14:textId="77777777" w:rsidR="008036E5" w:rsidRPr="00DC7F29" w:rsidRDefault="008036E5" w:rsidP="009B4E56">
      <w:pPr>
        <w:spacing w:after="0" w:line="240" w:lineRule="auto"/>
        <w:jc w:val="both"/>
        <w:outlineLvl w:val="0"/>
        <w:rPr>
          <w:rFonts w:asciiTheme="minorHAnsi" w:hAnsiTheme="minorHAnsi" w:cstheme="minorHAnsi"/>
          <w:b/>
          <w:bCs/>
          <w:sz w:val="24"/>
          <w:szCs w:val="24"/>
        </w:rPr>
      </w:pPr>
    </w:p>
    <w:p w14:paraId="62C6B0FB" w14:textId="3F5E3A7C" w:rsidR="00223051" w:rsidRPr="00DC7F29" w:rsidRDefault="00223051" w:rsidP="00042AA6">
      <w:pPr>
        <w:pStyle w:val="ListParagraph"/>
        <w:numPr>
          <w:ilvl w:val="0"/>
          <w:numId w:val="1"/>
        </w:numPr>
        <w:spacing w:before="120" w:after="120" w:line="240" w:lineRule="auto"/>
        <w:jc w:val="both"/>
        <w:rPr>
          <w:rFonts w:asciiTheme="minorHAnsi" w:hAnsiTheme="minorHAnsi" w:cstheme="minorHAnsi"/>
          <w:sz w:val="24"/>
          <w:szCs w:val="24"/>
        </w:rPr>
      </w:pPr>
      <w:r w:rsidRPr="00DC7F29">
        <w:rPr>
          <w:rFonts w:asciiTheme="minorHAnsi" w:hAnsiTheme="minorHAnsi" w:cstheme="minorHAnsi"/>
          <w:b/>
          <w:bCs/>
          <w:sz w:val="24"/>
          <w:szCs w:val="24"/>
        </w:rPr>
        <w:t>MONITORIZAREA SI CONTROLUL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1B212B" w:rsidRPr="00DC7F29">
        <w:rPr>
          <w:rFonts w:asciiTheme="minorHAnsi" w:hAnsiTheme="minorHAnsi" w:cstheme="minorHAnsi"/>
          <w:b/>
          <w:bCs/>
          <w:sz w:val="24"/>
          <w:szCs w:val="24"/>
        </w:rPr>
        <w:t xml:space="preserve"> </w:t>
      </w:r>
    </w:p>
    <w:p w14:paraId="7B80842B" w14:textId="77777777" w:rsidR="00096C55" w:rsidRPr="00DC7F29" w:rsidRDefault="00096C55" w:rsidP="003F216F">
      <w:pPr>
        <w:spacing w:after="120"/>
        <w:contextualSpacing/>
        <w:jc w:val="both"/>
        <w:rPr>
          <w:rFonts w:asciiTheme="minorHAnsi" w:hAnsiTheme="minorHAnsi" w:cstheme="minorHAnsi"/>
          <w:sz w:val="24"/>
          <w:szCs w:val="24"/>
        </w:rPr>
      </w:pPr>
    </w:p>
    <w:p w14:paraId="0C5B508C" w14:textId="77777777" w:rsidR="00223051" w:rsidRPr="00280DB2" w:rsidRDefault="00223051" w:rsidP="003F216F">
      <w:pPr>
        <w:spacing w:after="120"/>
        <w:contextualSpacing/>
        <w:jc w:val="both"/>
        <w:rPr>
          <w:rFonts w:asciiTheme="minorHAnsi" w:hAnsiTheme="minorHAnsi" w:cstheme="minorHAnsi"/>
          <w:sz w:val="24"/>
          <w:szCs w:val="24"/>
        </w:rPr>
      </w:pPr>
      <w:r w:rsidRPr="00280DB2">
        <w:rPr>
          <w:rFonts w:asciiTheme="minorHAnsi" w:hAnsiTheme="minorHAnsi" w:cstheme="minorHAnsi"/>
          <w:sz w:val="24"/>
          <w:szCs w:val="24"/>
        </w:rPr>
        <w:t>Beneficiarul</w:t>
      </w:r>
      <w:r w:rsidR="00096C55" w:rsidRPr="00280DB2">
        <w:rPr>
          <w:rFonts w:asciiTheme="minorHAnsi" w:hAnsiTheme="minorHAnsi" w:cstheme="minorHAnsi"/>
          <w:sz w:val="24"/>
          <w:szCs w:val="24"/>
        </w:rPr>
        <w:t xml:space="preserve"> ajutorului de stat</w:t>
      </w:r>
      <w:r w:rsidRPr="00280DB2">
        <w:rPr>
          <w:rFonts w:asciiTheme="minorHAnsi" w:hAnsiTheme="minorHAnsi" w:cstheme="minorHAnsi"/>
          <w:sz w:val="24"/>
          <w:szCs w:val="24"/>
        </w:rPr>
        <w:t xml:space="preserve"> monitorizează permanent implementarea proiectului și a rezultatelor acestuia și furnizează periodic către </w:t>
      </w:r>
      <w:r w:rsidR="008036E5" w:rsidRPr="00280DB2">
        <w:rPr>
          <w:rFonts w:asciiTheme="minorHAnsi" w:hAnsiTheme="minorHAnsi" w:cstheme="minorHAnsi"/>
          <w:sz w:val="24"/>
          <w:szCs w:val="24"/>
        </w:rPr>
        <w:t>ADR</w:t>
      </w:r>
      <w:r w:rsidRPr="00280DB2">
        <w:rPr>
          <w:rFonts w:asciiTheme="minorHAnsi" w:hAnsiTheme="minorHAnsi" w:cstheme="minorHAnsi"/>
          <w:sz w:val="24"/>
          <w:szCs w:val="24"/>
        </w:rPr>
        <w:t xml:space="preserve"> informații și date necesare analizării progresului proiectului și monitorizării programului operațional</w:t>
      </w:r>
      <w:r w:rsidR="00776DC1" w:rsidRPr="00280DB2">
        <w:rPr>
          <w:rFonts w:asciiTheme="minorHAnsi" w:hAnsiTheme="minorHAnsi" w:cstheme="minorHAnsi"/>
          <w:sz w:val="24"/>
          <w:szCs w:val="24"/>
        </w:rPr>
        <w:t>.</w:t>
      </w:r>
    </w:p>
    <w:p w14:paraId="262DC621" w14:textId="77777777" w:rsidR="00223051" w:rsidRPr="00280DB2" w:rsidRDefault="00223051" w:rsidP="003F216F">
      <w:pPr>
        <w:spacing w:after="120"/>
        <w:contextualSpacing/>
        <w:jc w:val="both"/>
        <w:rPr>
          <w:rFonts w:asciiTheme="minorHAnsi" w:hAnsiTheme="minorHAnsi" w:cstheme="minorHAnsi"/>
          <w:sz w:val="24"/>
          <w:szCs w:val="24"/>
        </w:rPr>
      </w:pPr>
    </w:p>
    <w:p w14:paraId="4516AD77" w14:textId="77777777" w:rsidR="00096C55" w:rsidRPr="00280DB2" w:rsidRDefault="00096C55" w:rsidP="00096C55">
      <w:pPr>
        <w:spacing w:after="120"/>
        <w:contextualSpacing/>
        <w:jc w:val="both"/>
        <w:rPr>
          <w:rFonts w:asciiTheme="minorHAnsi" w:hAnsiTheme="minorHAnsi" w:cstheme="minorHAnsi"/>
          <w:sz w:val="24"/>
          <w:szCs w:val="24"/>
        </w:rPr>
      </w:pPr>
      <w:r w:rsidRPr="00280DB2">
        <w:rPr>
          <w:rFonts w:asciiTheme="minorHAnsi" w:hAnsiTheme="minorHAnsi" w:cstheme="minorHAnsi"/>
          <w:sz w:val="24"/>
          <w:szCs w:val="24"/>
        </w:rPr>
        <w:t>Beneficiarul de ajutor de stat depune un raport de progres privind cheltuielile în termen de 90 de zile de la data la care disponibilul a fost transferat în contul bancar al acestuia, respectiv în termen de 180 de zile de la data la care disponibilul a fost transfera</w:t>
      </w:r>
      <w:r w:rsidR="008036E5" w:rsidRPr="00280DB2">
        <w:rPr>
          <w:rFonts w:asciiTheme="minorHAnsi" w:hAnsiTheme="minorHAnsi" w:cstheme="minorHAnsi"/>
          <w:sz w:val="24"/>
          <w:szCs w:val="24"/>
        </w:rPr>
        <w:t xml:space="preserve">t în contul bancar al </w:t>
      </w:r>
      <w:r w:rsidR="008036E5" w:rsidRPr="00280DB2">
        <w:rPr>
          <w:rFonts w:asciiTheme="minorHAnsi" w:hAnsiTheme="minorHAnsi" w:cstheme="minorHAnsi"/>
          <w:sz w:val="24"/>
          <w:szCs w:val="24"/>
        </w:rPr>
        <w:lastRenderedPageBreak/>
        <w:t>acestuia. ADR</w:t>
      </w:r>
      <w:r w:rsidR="009E5D89" w:rsidRPr="00280DB2">
        <w:rPr>
          <w:rFonts w:asciiTheme="minorHAnsi" w:hAnsiTheme="minorHAnsi" w:cstheme="minorHAnsi"/>
          <w:sz w:val="24"/>
          <w:szCs w:val="24"/>
        </w:rPr>
        <w:t xml:space="preserve"> vor efectua verificarea documentară a rapoartelor de progres conform procedurilor operaţionale proprii.</w:t>
      </w:r>
    </w:p>
    <w:p w14:paraId="12098108" w14:textId="77777777" w:rsidR="00096C55" w:rsidRPr="00280DB2" w:rsidRDefault="00096C55" w:rsidP="00096C55">
      <w:pPr>
        <w:spacing w:after="120"/>
        <w:contextualSpacing/>
        <w:jc w:val="both"/>
        <w:rPr>
          <w:rFonts w:asciiTheme="minorHAnsi" w:hAnsiTheme="minorHAnsi" w:cstheme="minorHAnsi"/>
          <w:sz w:val="24"/>
          <w:szCs w:val="24"/>
        </w:rPr>
      </w:pPr>
    </w:p>
    <w:p w14:paraId="11A7B85F" w14:textId="77777777" w:rsidR="00096C55" w:rsidRPr="00280DB2" w:rsidRDefault="00096C55" w:rsidP="003F216F">
      <w:pPr>
        <w:spacing w:after="120"/>
        <w:contextualSpacing/>
        <w:jc w:val="both"/>
        <w:rPr>
          <w:rFonts w:asciiTheme="minorHAnsi" w:hAnsiTheme="minorHAnsi" w:cstheme="minorHAnsi"/>
          <w:sz w:val="24"/>
          <w:szCs w:val="24"/>
        </w:rPr>
      </w:pPr>
    </w:p>
    <w:p w14:paraId="6A58CB48" w14:textId="77777777" w:rsidR="00223051" w:rsidRPr="00DC7F29" w:rsidRDefault="008036E5" w:rsidP="003F216F">
      <w:pPr>
        <w:spacing w:after="120"/>
        <w:contextualSpacing/>
        <w:jc w:val="both"/>
        <w:rPr>
          <w:rFonts w:asciiTheme="minorHAnsi" w:hAnsiTheme="minorHAnsi" w:cstheme="minorHAnsi"/>
          <w:sz w:val="24"/>
          <w:szCs w:val="24"/>
        </w:rPr>
      </w:pPr>
      <w:r w:rsidRPr="00280DB2">
        <w:rPr>
          <w:rFonts w:asciiTheme="minorHAnsi" w:hAnsiTheme="minorHAnsi" w:cstheme="minorHAnsi"/>
          <w:sz w:val="24"/>
          <w:szCs w:val="24"/>
        </w:rPr>
        <w:t>ADR</w:t>
      </w:r>
      <w:r w:rsidR="00223051" w:rsidRPr="00280DB2">
        <w:rPr>
          <w:rFonts w:asciiTheme="minorHAnsi" w:hAnsiTheme="minorHAnsi" w:cstheme="minorHAnsi"/>
          <w:sz w:val="24"/>
          <w:szCs w:val="24"/>
        </w:rPr>
        <w:t xml:space="preserve"> analizează </w:t>
      </w:r>
      <w:r w:rsidR="00096C55" w:rsidRPr="00280DB2">
        <w:rPr>
          <w:rFonts w:asciiTheme="minorHAnsi" w:hAnsiTheme="minorHAnsi" w:cstheme="minorHAnsi"/>
          <w:sz w:val="24"/>
          <w:szCs w:val="24"/>
        </w:rPr>
        <w:t xml:space="preserve">în cazul </w:t>
      </w:r>
      <w:r w:rsidRPr="00280DB2">
        <w:rPr>
          <w:rFonts w:asciiTheme="minorHAnsi" w:hAnsiTheme="minorHAnsi" w:cstheme="minorHAnsi"/>
          <w:sz w:val="24"/>
          <w:szCs w:val="24"/>
        </w:rPr>
        <w:t>proiectelor</w:t>
      </w:r>
      <w:r w:rsidRPr="00DC7F29">
        <w:rPr>
          <w:rFonts w:asciiTheme="minorHAnsi" w:hAnsiTheme="minorHAnsi" w:cstheme="minorHAnsi"/>
          <w:sz w:val="24"/>
          <w:szCs w:val="24"/>
        </w:rPr>
        <w:t xml:space="preserve"> </w:t>
      </w:r>
      <w:r w:rsidR="00223051" w:rsidRPr="00DC7F29">
        <w:rPr>
          <w:rFonts w:asciiTheme="minorHAnsi" w:hAnsiTheme="minorHAnsi" w:cstheme="minorHAnsi"/>
          <w:sz w:val="24"/>
          <w:szCs w:val="24"/>
        </w:rPr>
        <w:t>progresul implementării</w:t>
      </w:r>
      <w:r w:rsidR="00096C55" w:rsidRPr="00DC7F29">
        <w:rPr>
          <w:rFonts w:asciiTheme="minorHAnsi" w:hAnsiTheme="minorHAnsi" w:cstheme="minorHAnsi"/>
          <w:sz w:val="24"/>
          <w:szCs w:val="24"/>
        </w:rPr>
        <w:t xml:space="preserve">, </w:t>
      </w:r>
      <w:r w:rsidR="00223051" w:rsidRPr="00DC7F29">
        <w:rPr>
          <w:rFonts w:asciiTheme="minorHAnsi" w:hAnsiTheme="minorHAnsi" w:cstheme="minorHAnsi"/>
          <w:sz w:val="24"/>
          <w:szCs w:val="24"/>
        </w:rPr>
        <w:t>obținerea rezultatelor, atingerea obiectivelor</w:t>
      </w:r>
      <w:r w:rsidR="00096C55" w:rsidRPr="00DC7F29">
        <w:rPr>
          <w:rFonts w:asciiTheme="minorHAnsi" w:hAnsiTheme="minorHAnsi" w:cstheme="minorHAnsi"/>
          <w:sz w:val="24"/>
          <w:szCs w:val="24"/>
        </w:rPr>
        <w:t>, pre</w:t>
      </w:r>
      <w:r w:rsidR="009E5D89" w:rsidRPr="00DC7F29">
        <w:rPr>
          <w:rFonts w:asciiTheme="minorHAnsi" w:hAnsiTheme="minorHAnsi" w:cstheme="minorHAnsi"/>
          <w:sz w:val="24"/>
          <w:szCs w:val="24"/>
        </w:rPr>
        <w:t>c</w:t>
      </w:r>
      <w:r w:rsidR="00096C55" w:rsidRPr="00DC7F29">
        <w:rPr>
          <w:rFonts w:asciiTheme="minorHAnsi" w:hAnsiTheme="minorHAnsi" w:cstheme="minorHAnsi"/>
          <w:sz w:val="24"/>
          <w:szCs w:val="24"/>
        </w:rPr>
        <w:t xml:space="preserve">um şi </w:t>
      </w:r>
      <w:r w:rsidR="00223051" w:rsidRPr="00DC7F29">
        <w:rPr>
          <w:rFonts w:asciiTheme="minorHAnsi" w:hAnsiTheme="minorHAnsi" w:cstheme="minorHAnsi"/>
          <w:sz w:val="24"/>
          <w:szCs w:val="24"/>
        </w:rPr>
        <w:t>durabilitatea  acestor</w:t>
      </w:r>
      <w:r w:rsidR="00096C55" w:rsidRPr="00DC7F29">
        <w:rPr>
          <w:rFonts w:asciiTheme="minorHAnsi" w:hAnsiTheme="minorHAnsi" w:cstheme="minorHAnsi"/>
          <w:sz w:val="24"/>
          <w:szCs w:val="24"/>
        </w:rPr>
        <w:t xml:space="preserve">a </w:t>
      </w:r>
      <w:r w:rsidR="00223051" w:rsidRPr="00DC7F29">
        <w:rPr>
          <w:rFonts w:asciiTheme="minorHAnsi" w:hAnsiTheme="minorHAnsi" w:cstheme="minorHAnsi"/>
          <w:sz w:val="24"/>
          <w:szCs w:val="24"/>
        </w:rPr>
        <w:t>prin:</w:t>
      </w:r>
    </w:p>
    <w:p w14:paraId="6B7B80E4" w14:textId="77777777" w:rsidR="00223051" w:rsidRPr="00DC7F29" w:rsidRDefault="00223051" w:rsidP="00042AA6">
      <w:pPr>
        <w:numPr>
          <w:ilvl w:val="0"/>
          <w:numId w:val="6"/>
        </w:numPr>
        <w:suppressAutoHyphens w:val="0"/>
        <w:spacing w:after="120"/>
        <w:contextualSpacing/>
        <w:jc w:val="both"/>
        <w:rPr>
          <w:rFonts w:asciiTheme="minorHAnsi" w:hAnsiTheme="minorHAnsi" w:cstheme="minorHAnsi"/>
          <w:sz w:val="24"/>
          <w:szCs w:val="24"/>
        </w:rPr>
      </w:pPr>
      <w:r w:rsidRPr="00DC7F29">
        <w:rPr>
          <w:rFonts w:asciiTheme="minorHAnsi" w:hAnsiTheme="minorHAnsi" w:cstheme="minorHAnsi"/>
          <w:sz w:val="24"/>
          <w:szCs w:val="24"/>
        </w:rPr>
        <w:t xml:space="preserve">Verificare documentară: Rapoarte de progres </w:t>
      </w:r>
      <w:r w:rsidR="009E5D89" w:rsidRPr="00DC7F29">
        <w:rPr>
          <w:rFonts w:asciiTheme="minorHAnsi" w:hAnsiTheme="minorHAnsi" w:cstheme="minorHAnsi"/>
          <w:sz w:val="24"/>
          <w:szCs w:val="24"/>
        </w:rPr>
        <w:t xml:space="preserve">la fiecare cerere de rambursare </w:t>
      </w:r>
      <w:r w:rsidRPr="00DC7F29">
        <w:rPr>
          <w:rFonts w:asciiTheme="minorHAnsi" w:hAnsiTheme="minorHAnsi" w:cstheme="minorHAnsi"/>
          <w:sz w:val="24"/>
          <w:szCs w:val="24"/>
        </w:rPr>
        <w:t xml:space="preserve">și de sustenabilitate </w:t>
      </w:r>
      <w:r w:rsidR="009E5D89" w:rsidRPr="00DC7F29">
        <w:rPr>
          <w:rFonts w:asciiTheme="minorHAnsi" w:hAnsiTheme="minorHAnsi" w:cstheme="minorHAnsi"/>
          <w:sz w:val="24"/>
          <w:szCs w:val="24"/>
        </w:rPr>
        <w:t xml:space="preserve">(durabilitate) transmise anual </w:t>
      </w:r>
      <w:r w:rsidRPr="00DC7F29">
        <w:rPr>
          <w:rFonts w:asciiTheme="minorHAnsi" w:hAnsiTheme="minorHAnsi" w:cstheme="minorHAnsi"/>
          <w:sz w:val="24"/>
          <w:szCs w:val="24"/>
        </w:rPr>
        <w:t xml:space="preserve">de beneficiar; </w:t>
      </w:r>
    </w:p>
    <w:p w14:paraId="7C0C8EB4" w14:textId="77777777" w:rsidR="00223051" w:rsidRPr="00DC7F29" w:rsidRDefault="00223051" w:rsidP="00042AA6">
      <w:pPr>
        <w:numPr>
          <w:ilvl w:val="0"/>
          <w:numId w:val="6"/>
        </w:numPr>
        <w:suppressAutoHyphens w:val="0"/>
        <w:spacing w:after="120"/>
        <w:contextualSpacing/>
        <w:jc w:val="both"/>
        <w:rPr>
          <w:rFonts w:asciiTheme="minorHAnsi" w:hAnsiTheme="minorHAnsi" w:cstheme="minorHAnsi"/>
          <w:sz w:val="24"/>
          <w:szCs w:val="24"/>
        </w:rPr>
      </w:pPr>
      <w:r w:rsidRPr="00DC7F29">
        <w:rPr>
          <w:rFonts w:asciiTheme="minorHAnsi" w:hAnsiTheme="minorHAnsi" w:cstheme="minorHAnsi"/>
          <w:sz w:val="24"/>
          <w:szCs w:val="24"/>
        </w:rPr>
        <w:t xml:space="preserve">Vizite de monitorizare: vizite </w:t>
      </w:r>
      <w:r w:rsidR="009E5D89" w:rsidRPr="00DC7F29">
        <w:rPr>
          <w:rFonts w:asciiTheme="minorHAnsi" w:hAnsiTheme="minorHAnsi" w:cstheme="minorHAnsi"/>
          <w:sz w:val="24"/>
          <w:szCs w:val="24"/>
        </w:rPr>
        <w:t xml:space="preserve">de verificare la faţa locului </w:t>
      </w:r>
      <w:r w:rsidRPr="00DC7F29">
        <w:rPr>
          <w:rFonts w:asciiTheme="minorHAnsi" w:hAnsiTheme="minorHAnsi" w:cstheme="minorHAnsi"/>
          <w:sz w:val="24"/>
          <w:szCs w:val="24"/>
        </w:rPr>
        <w:t>în perioada de implementare a proiectului</w:t>
      </w:r>
      <w:r w:rsidR="009E5D89" w:rsidRPr="00DC7F29">
        <w:rPr>
          <w:rFonts w:asciiTheme="minorHAnsi" w:hAnsiTheme="minorHAnsi" w:cstheme="minorHAnsi"/>
          <w:sz w:val="24"/>
          <w:szCs w:val="24"/>
        </w:rPr>
        <w:t>, obligatoriu înainte de avizarea cererii de rambursare finale</w:t>
      </w:r>
      <w:r w:rsidRPr="00DC7F29">
        <w:rPr>
          <w:rFonts w:asciiTheme="minorHAnsi" w:hAnsiTheme="minorHAnsi" w:cstheme="minorHAnsi"/>
          <w:sz w:val="24"/>
          <w:szCs w:val="24"/>
        </w:rPr>
        <w:t>,</w:t>
      </w:r>
      <w:r w:rsidR="009E5D89" w:rsidRPr="00DC7F29">
        <w:rPr>
          <w:rFonts w:asciiTheme="minorHAnsi" w:hAnsiTheme="minorHAnsi" w:cstheme="minorHAnsi"/>
          <w:sz w:val="24"/>
          <w:szCs w:val="24"/>
        </w:rPr>
        <w:t xml:space="preserve"> precum</w:t>
      </w:r>
      <w:r w:rsidRPr="00DC7F29">
        <w:rPr>
          <w:rFonts w:asciiTheme="minorHAnsi" w:hAnsiTheme="minorHAnsi" w:cstheme="minorHAnsi"/>
          <w:sz w:val="24"/>
          <w:szCs w:val="24"/>
        </w:rPr>
        <w:t xml:space="preserve"> și post-implementare, pe perioada de durabilitate a proiectului. </w:t>
      </w:r>
    </w:p>
    <w:p w14:paraId="08CB948B" w14:textId="77777777" w:rsidR="00F33E66" w:rsidRPr="00DC7F29" w:rsidRDefault="00F33E66" w:rsidP="00F33E66">
      <w:pPr>
        <w:suppressAutoHyphens w:val="0"/>
        <w:spacing w:after="120"/>
        <w:contextualSpacing/>
        <w:jc w:val="both"/>
        <w:rPr>
          <w:rFonts w:asciiTheme="minorHAnsi" w:hAnsiTheme="minorHAnsi" w:cstheme="minorHAnsi"/>
          <w:sz w:val="24"/>
          <w:szCs w:val="24"/>
        </w:rPr>
      </w:pPr>
    </w:p>
    <w:p w14:paraId="050E436F" w14:textId="77777777" w:rsidR="00F33E66" w:rsidRPr="00DC7F29" w:rsidRDefault="00F33E66" w:rsidP="00F33E66">
      <w:pPr>
        <w:spacing w:after="120"/>
        <w:contextualSpacing/>
        <w:jc w:val="both"/>
        <w:rPr>
          <w:rFonts w:asciiTheme="minorHAnsi" w:hAnsiTheme="minorHAnsi" w:cstheme="minorHAnsi"/>
          <w:sz w:val="24"/>
          <w:szCs w:val="24"/>
        </w:rPr>
      </w:pPr>
      <w:r w:rsidRPr="00DC7F29">
        <w:rPr>
          <w:rFonts w:asciiTheme="minorHAnsi" w:hAnsiTheme="minorHAnsi" w:cstheme="minorHAnsi"/>
          <w:sz w:val="24"/>
          <w:szCs w:val="24"/>
        </w:rPr>
        <w:t>Metodologia de realizare a monitorizării va fi prezentată în cadrul cererii de finanțare.</w:t>
      </w:r>
    </w:p>
    <w:p w14:paraId="0F3DAFE0" w14:textId="77777777" w:rsidR="00F33E66" w:rsidRPr="00DC7F29" w:rsidRDefault="00F33E66" w:rsidP="00F33E66">
      <w:pPr>
        <w:spacing w:after="120"/>
        <w:contextualSpacing/>
        <w:jc w:val="both"/>
        <w:rPr>
          <w:rFonts w:asciiTheme="minorHAnsi" w:hAnsiTheme="minorHAnsi" w:cstheme="minorHAnsi"/>
          <w:sz w:val="24"/>
          <w:szCs w:val="24"/>
        </w:rPr>
      </w:pPr>
      <w:r w:rsidRPr="00DC7F29">
        <w:rPr>
          <w:rFonts w:asciiTheme="minorHAnsi" w:hAnsiTheme="minorHAnsi" w:cstheme="minorHAnsi"/>
          <w:sz w:val="24"/>
          <w:szCs w:val="24"/>
        </w:rPr>
        <w:t xml:space="preserve">ADR va asigura îndrumarea IMM pentru implementarea corespunzătoare a contractelor de subvenție. </w:t>
      </w:r>
    </w:p>
    <w:p w14:paraId="4C90E0D7" w14:textId="77777777" w:rsidR="00223051" w:rsidRPr="00DC7F29" w:rsidRDefault="00223051" w:rsidP="003F216F">
      <w:pPr>
        <w:spacing w:after="120"/>
        <w:contextualSpacing/>
        <w:jc w:val="both"/>
        <w:rPr>
          <w:rFonts w:asciiTheme="minorHAnsi" w:hAnsiTheme="minorHAnsi" w:cstheme="minorHAnsi"/>
          <w:sz w:val="24"/>
          <w:szCs w:val="24"/>
        </w:rPr>
      </w:pPr>
    </w:p>
    <w:p w14:paraId="6D0E8858" w14:textId="41F98E20" w:rsidR="00223051" w:rsidRPr="00DC7F29" w:rsidRDefault="00223051" w:rsidP="00042AA6">
      <w:pPr>
        <w:pStyle w:val="ListParagraph"/>
        <w:numPr>
          <w:ilvl w:val="0"/>
          <w:numId w:val="1"/>
        </w:numPr>
        <w:spacing w:before="120" w:after="120" w:line="240" w:lineRule="auto"/>
        <w:jc w:val="both"/>
        <w:rPr>
          <w:rFonts w:asciiTheme="minorHAnsi" w:hAnsiTheme="minorHAnsi" w:cstheme="minorHAnsi"/>
          <w:b/>
          <w:sz w:val="24"/>
          <w:szCs w:val="24"/>
        </w:rPr>
      </w:pPr>
      <w:r w:rsidRPr="00DC7F29">
        <w:rPr>
          <w:rFonts w:asciiTheme="minorHAnsi" w:hAnsiTheme="minorHAnsi" w:cstheme="minorHAnsi"/>
          <w:b/>
          <w:bCs/>
          <w:sz w:val="24"/>
          <w:szCs w:val="24"/>
        </w:rPr>
        <w:t>Control și audit</w:t>
      </w:r>
    </w:p>
    <w:p w14:paraId="61919BEA" w14:textId="3855CA8A" w:rsidR="00B23006" w:rsidRPr="00DC7F29" w:rsidRDefault="00223051" w:rsidP="00B23006">
      <w:pPr>
        <w:spacing w:after="120"/>
        <w:jc w:val="both"/>
        <w:rPr>
          <w:rFonts w:asciiTheme="minorHAnsi" w:hAnsiTheme="minorHAnsi" w:cstheme="minorHAnsi"/>
          <w:sz w:val="24"/>
          <w:szCs w:val="24"/>
        </w:rPr>
      </w:pPr>
      <w:r w:rsidRPr="00DC7F29">
        <w:rPr>
          <w:rFonts w:asciiTheme="minorHAnsi" w:hAnsiTheme="minorHAnsi" w:cstheme="minorHAnsi"/>
          <w:sz w:val="24"/>
          <w:szCs w:val="24"/>
        </w:rPr>
        <w:t>Autoritatea de Management a POC</w:t>
      </w:r>
      <w:r w:rsidR="00D743B3">
        <w:rPr>
          <w:rFonts w:asciiTheme="minorHAnsi" w:hAnsiTheme="minorHAnsi" w:cstheme="minorHAnsi"/>
          <w:sz w:val="24"/>
          <w:szCs w:val="24"/>
        </w:rPr>
        <w:t>, OIPSI/ADR</w:t>
      </w:r>
      <w:r w:rsidRPr="00DC7F29">
        <w:rPr>
          <w:rFonts w:asciiTheme="minorHAnsi" w:hAnsiTheme="minorHAnsi" w:cstheme="minorHAnsi"/>
          <w:sz w:val="24"/>
          <w:szCs w:val="24"/>
        </w:rPr>
        <w:t xml:space="preserve"> și alte structuri cu atribuții de control/verificare/audit a finanțărilor nerambursabile din fondurile structurale pot efectua misiuni de control </w:t>
      </w:r>
      <w:r w:rsidR="00B23006" w:rsidRPr="00DC7F29">
        <w:rPr>
          <w:rFonts w:asciiTheme="minorHAnsi" w:hAnsiTheme="minorHAnsi" w:cstheme="minorHAnsi"/>
          <w:sz w:val="24"/>
          <w:szCs w:val="24"/>
        </w:rPr>
        <w:t xml:space="preserve">atât </w:t>
      </w:r>
      <w:r w:rsidRPr="00DC7F29">
        <w:rPr>
          <w:rFonts w:asciiTheme="minorHAnsi" w:hAnsiTheme="minorHAnsi" w:cstheme="minorHAnsi"/>
          <w:sz w:val="24"/>
          <w:szCs w:val="24"/>
        </w:rPr>
        <w:t>pe perioada de implementare a proiectului, pe durata contractului de finanțare</w:t>
      </w:r>
      <w:r w:rsidR="00B23006" w:rsidRPr="00DC7F29">
        <w:rPr>
          <w:rFonts w:asciiTheme="minorHAnsi" w:hAnsiTheme="minorHAnsi" w:cstheme="minorHAnsi"/>
          <w:sz w:val="24"/>
          <w:szCs w:val="24"/>
        </w:rPr>
        <w:t xml:space="preserve">, </w:t>
      </w:r>
      <w:r w:rsidRPr="00DC7F29">
        <w:rPr>
          <w:rFonts w:asciiTheme="minorHAnsi" w:hAnsiTheme="minorHAnsi" w:cstheme="minorHAnsi"/>
          <w:sz w:val="24"/>
          <w:szCs w:val="24"/>
        </w:rPr>
        <w:t xml:space="preserve">cât și până la expirarea termenului de 3 ani de la </w:t>
      </w:r>
      <w:r w:rsidRPr="00DC7F29">
        <w:rPr>
          <w:rFonts w:asciiTheme="minorHAnsi" w:hAnsiTheme="minorHAnsi" w:cstheme="minorHAnsi"/>
          <w:bCs/>
          <w:sz w:val="24"/>
          <w:szCs w:val="24"/>
        </w:rPr>
        <w:t>data</w:t>
      </w:r>
      <w:r w:rsidRPr="00DC7F29">
        <w:rPr>
          <w:rFonts w:asciiTheme="minorHAnsi" w:hAnsiTheme="minorHAnsi" w:cstheme="minorHAnsi"/>
          <w:sz w:val="24"/>
          <w:szCs w:val="24"/>
        </w:rPr>
        <w:t xml:space="preserve"> plății finale către beneficiar </w:t>
      </w:r>
      <w:r w:rsidRPr="00DC7F29">
        <w:rPr>
          <w:rFonts w:asciiTheme="minorHAnsi" w:hAnsiTheme="minorHAnsi" w:cstheme="minorHAnsi"/>
          <w:bCs/>
          <w:sz w:val="24"/>
          <w:szCs w:val="24"/>
        </w:rPr>
        <w:t>pentru menținerea investiției și</w:t>
      </w:r>
      <w:r w:rsidRPr="00DC7F29">
        <w:rPr>
          <w:rFonts w:asciiTheme="minorHAnsi" w:hAnsiTheme="minorHAnsi" w:cstheme="minorHAnsi"/>
          <w:sz w:val="24"/>
          <w:szCs w:val="24"/>
        </w:rPr>
        <w:t xml:space="preserve"> 10 ani de la data </w:t>
      </w:r>
      <w:r w:rsidRPr="00DC7F29">
        <w:rPr>
          <w:rFonts w:asciiTheme="minorHAnsi" w:hAnsiTheme="minorHAnsi" w:cstheme="minorHAnsi"/>
          <w:bCs/>
          <w:sz w:val="24"/>
          <w:szCs w:val="24"/>
        </w:rPr>
        <w:t>plății finale către beneficiari pentru verificarea condiției ca investiția să nu fi fost de</w:t>
      </w:r>
      <w:r w:rsidR="00B23006" w:rsidRPr="00DC7F29">
        <w:rPr>
          <w:rFonts w:asciiTheme="minorHAnsi" w:hAnsiTheme="minorHAnsi" w:cstheme="minorHAnsi"/>
          <w:bCs/>
          <w:sz w:val="24"/>
          <w:szCs w:val="24"/>
        </w:rPr>
        <w:t>l</w:t>
      </w:r>
      <w:r w:rsidRPr="00DC7F29">
        <w:rPr>
          <w:rFonts w:asciiTheme="minorHAnsi" w:hAnsiTheme="minorHAnsi" w:cstheme="minorHAnsi"/>
          <w:bCs/>
          <w:sz w:val="24"/>
          <w:szCs w:val="24"/>
        </w:rPr>
        <w:t>ocalizată în afara Uniunii Europene (art.71/ Regulament UE 1303/2013)</w:t>
      </w:r>
      <w:r w:rsidR="00B23006" w:rsidRPr="00DC7F29">
        <w:rPr>
          <w:rFonts w:asciiTheme="minorHAnsi" w:hAnsiTheme="minorHAnsi" w:cstheme="minorHAnsi"/>
          <w:bCs/>
          <w:sz w:val="24"/>
          <w:szCs w:val="24"/>
        </w:rPr>
        <w:t xml:space="preserve"> în funcţie de tipul de proiect.</w:t>
      </w:r>
      <w:r w:rsidR="00B23006" w:rsidRPr="00DC7F29">
        <w:rPr>
          <w:rFonts w:asciiTheme="minorHAnsi" w:hAnsiTheme="minorHAnsi" w:cstheme="minorHAnsi"/>
          <w:sz w:val="24"/>
          <w:szCs w:val="24"/>
        </w:rPr>
        <w:t xml:space="preserve"> </w:t>
      </w:r>
    </w:p>
    <w:p w14:paraId="2A175B44" w14:textId="77777777" w:rsidR="00223051" w:rsidRPr="00DC7F29" w:rsidRDefault="00223051" w:rsidP="009B4E56">
      <w:pPr>
        <w:spacing w:after="120"/>
        <w:jc w:val="both"/>
        <w:rPr>
          <w:rFonts w:asciiTheme="minorHAnsi" w:hAnsiTheme="minorHAnsi" w:cstheme="minorHAnsi"/>
          <w:sz w:val="24"/>
          <w:szCs w:val="24"/>
        </w:rPr>
      </w:pPr>
      <w:r w:rsidRPr="00DC7F29">
        <w:rPr>
          <w:rFonts w:asciiTheme="minorHAnsi" w:hAnsiTheme="minorHAnsi" w:cstheme="minorHAnsi"/>
          <w:sz w:val="24"/>
          <w:szCs w:val="24"/>
        </w:rPr>
        <w:t xml:space="preserve">Beneficiarul trebuie să țină o evidență contabilă distinctă a proiectului și să asigure înregistrări contabile separate și transparente ale implementării proiectului. Beneficiarul trebuie să păstreze toate înregistrările/registrele timp de 10 ani de la data </w:t>
      </w:r>
      <w:r w:rsidRPr="00DC7F29">
        <w:rPr>
          <w:rFonts w:asciiTheme="minorHAnsi" w:hAnsiTheme="minorHAnsi" w:cstheme="minorHAnsi"/>
          <w:bCs/>
          <w:sz w:val="24"/>
          <w:szCs w:val="24"/>
        </w:rPr>
        <w:t>plății finale către beneficiari</w:t>
      </w:r>
      <w:r w:rsidRPr="00DC7F29">
        <w:rPr>
          <w:rFonts w:asciiTheme="minorHAnsi" w:hAnsiTheme="minorHAnsi" w:cstheme="minorHAnsi"/>
          <w:sz w:val="24"/>
          <w:szCs w:val="24"/>
        </w:rPr>
        <w:t>.</w:t>
      </w:r>
    </w:p>
    <w:p w14:paraId="5D1511D3" w14:textId="77777777" w:rsidR="00223051" w:rsidRPr="00DC7F29" w:rsidRDefault="00223051" w:rsidP="009B4E56">
      <w:pPr>
        <w:spacing w:after="120"/>
        <w:jc w:val="both"/>
        <w:rPr>
          <w:rFonts w:asciiTheme="minorHAnsi" w:hAnsiTheme="minorHAnsi" w:cstheme="minorHAnsi"/>
          <w:sz w:val="24"/>
          <w:szCs w:val="24"/>
        </w:rPr>
      </w:pPr>
      <w:r w:rsidRPr="00DC7F29">
        <w:rPr>
          <w:rFonts w:asciiTheme="minorHAnsi" w:hAnsiTheme="minorHAnsi" w:cstheme="minorHAnsi"/>
          <w:sz w:val="24"/>
          <w:szCs w:val="24"/>
        </w:rPr>
        <w:t xml:space="preserve">Beneficiarul are obligația de a păstra și de a pune la dispoziția organismelor abilitate, după finalizarea perioadei de implementare a proiectului, inventarul asupra activelor dobândite prin Instrumentele Structurale, pe o perioadă de 10 ani de la data </w:t>
      </w:r>
      <w:r w:rsidRPr="00DC7F29">
        <w:rPr>
          <w:rFonts w:asciiTheme="minorHAnsi" w:hAnsiTheme="minorHAnsi" w:cstheme="minorHAnsi"/>
          <w:bCs/>
          <w:sz w:val="24"/>
          <w:szCs w:val="24"/>
        </w:rPr>
        <w:t>plății finale către beneficiari</w:t>
      </w:r>
      <w:r w:rsidRPr="00DC7F29">
        <w:rPr>
          <w:rFonts w:asciiTheme="minorHAnsi" w:hAnsiTheme="minorHAnsi" w:cstheme="minorHAnsi"/>
          <w:sz w:val="24"/>
          <w:szCs w:val="24"/>
        </w:rPr>
        <w:t>.</w:t>
      </w:r>
    </w:p>
    <w:p w14:paraId="0C59A87E" w14:textId="77777777" w:rsidR="00223051" w:rsidRPr="00DC7F29" w:rsidRDefault="00223051" w:rsidP="009B4E56">
      <w:pPr>
        <w:spacing w:after="120"/>
        <w:jc w:val="both"/>
        <w:rPr>
          <w:rFonts w:asciiTheme="minorHAnsi" w:hAnsiTheme="minorHAnsi" w:cstheme="minorHAnsi"/>
          <w:sz w:val="24"/>
          <w:szCs w:val="24"/>
        </w:rPr>
      </w:pPr>
      <w:r w:rsidRPr="00DC7F29">
        <w:rPr>
          <w:rFonts w:asciiTheme="minorHAnsi" w:hAnsiTheme="minorHAnsi" w:cstheme="minorHAnsi"/>
          <w:sz w:val="24"/>
          <w:szCs w:val="24"/>
        </w:rPr>
        <w:t xml:space="preserve">Beneficiarul are obligația să furnizeze orice informații de natură tehnică sau financiară legate de proiect solicitate de către Autoritatea de Management, </w:t>
      </w:r>
      <w:r w:rsidR="00F33E66" w:rsidRPr="00DC7F29">
        <w:rPr>
          <w:rFonts w:asciiTheme="minorHAnsi" w:hAnsiTheme="minorHAnsi" w:cstheme="minorHAnsi"/>
          <w:sz w:val="24"/>
          <w:szCs w:val="24"/>
        </w:rPr>
        <w:t>ADR</w:t>
      </w:r>
      <w:r w:rsidRPr="00DC7F29">
        <w:rPr>
          <w:rFonts w:asciiTheme="minorHAnsi" w:hAnsiTheme="minorHAnsi" w:cstheme="minorHAnsi"/>
          <w:sz w:val="24"/>
          <w:szCs w:val="24"/>
        </w:rPr>
        <w:t xml:space="preserve">, Autoritatea de Plată/Certificare, Autoritatea de Audit, Comisia Europeană sau orice alt organism abilitat să verifice sau să realizeze auditul asupra modului de implementare a proiectelor cofinanțate din instrumente structurale. Beneficiarul are obligația de a asigura disponibilitatea și prezența personalului implicat în implementarea proiectului pe întreaga durată a verificărilor. </w:t>
      </w:r>
    </w:p>
    <w:p w14:paraId="66A19F45" w14:textId="77777777" w:rsidR="00223051" w:rsidRPr="00DC7F29" w:rsidRDefault="00223051" w:rsidP="009B4E56">
      <w:pPr>
        <w:spacing w:after="120"/>
        <w:jc w:val="both"/>
        <w:rPr>
          <w:rFonts w:asciiTheme="minorHAnsi" w:hAnsiTheme="minorHAnsi" w:cstheme="minorHAnsi"/>
          <w:sz w:val="24"/>
          <w:szCs w:val="24"/>
        </w:rPr>
      </w:pPr>
      <w:r w:rsidRPr="00DC7F29">
        <w:rPr>
          <w:rFonts w:asciiTheme="minorHAnsi" w:hAnsiTheme="minorHAnsi" w:cstheme="minorHAnsi"/>
          <w:sz w:val="24"/>
          <w:szCs w:val="24"/>
        </w:rPr>
        <w:t xml:space="preserve">Beneficiarul are obligația să acorde dreptul de acces la locurile și spațiile unde se implementează sau a fost implementat proiectul, inclusiv acces la sistemele informatice, precum și la toate documentele și fișierele informatice privind gestiunea tehnică și financiară </w:t>
      </w:r>
      <w:r w:rsidRPr="00DC7F29">
        <w:rPr>
          <w:rFonts w:asciiTheme="minorHAnsi" w:hAnsiTheme="minorHAnsi" w:cstheme="minorHAnsi"/>
          <w:sz w:val="24"/>
          <w:szCs w:val="24"/>
        </w:rPr>
        <w:lastRenderedPageBreak/>
        <w:t>a proiectului. Documentele trebuie să fie ușor accesibile și arhivate, astfel încât să permită verificarea lor.</w:t>
      </w:r>
    </w:p>
    <w:p w14:paraId="61680E6E" w14:textId="77777777" w:rsidR="00223051" w:rsidRPr="00DC7F29" w:rsidRDefault="00223051" w:rsidP="009B4E56">
      <w:pPr>
        <w:spacing w:after="120"/>
        <w:jc w:val="both"/>
        <w:rPr>
          <w:rFonts w:asciiTheme="minorHAnsi" w:hAnsiTheme="minorHAnsi" w:cstheme="minorHAnsi"/>
          <w:sz w:val="24"/>
          <w:szCs w:val="24"/>
        </w:rPr>
      </w:pPr>
      <w:r w:rsidRPr="00DC7F29">
        <w:rPr>
          <w:rFonts w:asciiTheme="minorHAnsi" w:hAnsiTheme="minorHAnsi" w:cstheme="minorHAnsi"/>
          <w:sz w:val="24"/>
          <w:szCs w:val="24"/>
        </w:rPr>
        <w:t>În cazul neregulilor constatate, recuperarea debitului se realizează conform prevederilor  legale în domeniu.</w:t>
      </w:r>
    </w:p>
    <w:p w14:paraId="6FFE6F2B" w14:textId="77777777" w:rsidR="00223051" w:rsidRPr="00DC7F29" w:rsidRDefault="00223051" w:rsidP="00FC1967">
      <w:pPr>
        <w:spacing w:after="120"/>
        <w:contextualSpacing/>
        <w:jc w:val="both"/>
        <w:rPr>
          <w:rFonts w:asciiTheme="minorHAnsi" w:hAnsiTheme="minorHAnsi" w:cstheme="minorHAnsi"/>
          <w:b/>
          <w:sz w:val="24"/>
          <w:szCs w:val="24"/>
        </w:rPr>
      </w:pPr>
    </w:p>
    <w:p w14:paraId="0EFBC354" w14:textId="26027AC9" w:rsidR="00223051" w:rsidRPr="00DC7F29" w:rsidRDefault="00223051" w:rsidP="00042AA6">
      <w:pPr>
        <w:pStyle w:val="ListParagraph"/>
        <w:numPr>
          <w:ilvl w:val="0"/>
          <w:numId w:val="1"/>
        </w:numPr>
        <w:spacing w:before="120" w:after="120" w:line="240" w:lineRule="auto"/>
        <w:jc w:val="both"/>
        <w:rPr>
          <w:rFonts w:asciiTheme="minorHAnsi" w:hAnsiTheme="minorHAnsi" w:cstheme="minorHAnsi"/>
          <w:b/>
          <w:sz w:val="24"/>
          <w:szCs w:val="24"/>
        </w:rPr>
      </w:pPr>
      <w:r w:rsidRPr="00DC7F29">
        <w:rPr>
          <w:rFonts w:asciiTheme="minorHAnsi" w:hAnsiTheme="minorHAnsi" w:cstheme="minorHAnsi"/>
          <w:b/>
          <w:sz w:val="24"/>
          <w:szCs w:val="24"/>
        </w:rPr>
        <w:t>INFORMARE ȘI PUBLICITATE</w:t>
      </w:r>
    </w:p>
    <w:p w14:paraId="6B8126FC" w14:textId="77777777" w:rsidR="00223051" w:rsidRPr="00DC7F29" w:rsidRDefault="00223051" w:rsidP="00FC1967">
      <w:pPr>
        <w:spacing w:after="120"/>
        <w:contextualSpacing/>
        <w:jc w:val="both"/>
        <w:rPr>
          <w:rFonts w:asciiTheme="minorHAnsi" w:hAnsiTheme="minorHAnsi" w:cstheme="minorHAnsi"/>
          <w:b/>
          <w:sz w:val="24"/>
          <w:szCs w:val="24"/>
        </w:rPr>
      </w:pPr>
    </w:p>
    <w:p w14:paraId="54C17799" w14:textId="77777777" w:rsidR="00F33E66" w:rsidRPr="00DC7F29" w:rsidRDefault="00F33E66" w:rsidP="00F33E66">
      <w:pPr>
        <w:spacing w:after="120"/>
        <w:jc w:val="both"/>
        <w:rPr>
          <w:rFonts w:asciiTheme="minorHAnsi" w:hAnsiTheme="minorHAnsi" w:cstheme="minorHAnsi"/>
          <w:sz w:val="24"/>
          <w:szCs w:val="24"/>
        </w:rPr>
      </w:pPr>
      <w:bookmarkStart w:id="131" w:name="_Toc494982074"/>
      <w:r w:rsidRPr="00DC7F29">
        <w:rPr>
          <w:rFonts w:asciiTheme="minorHAnsi" w:hAnsiTheme="minorHAnsi" w:cstheme="minorHAnsi"/>
          <w:sz w:val="24"/>
          <w:szCs w:val="24"/>
        </w:rPr>
        <w:t>Măsurile de informare și comunicare privind operațiunile finanțate din instrumente structurale sunt definite în conformitate cu prevederile Regulamentului Comisiei Europene (CE) Nr. 1303/2013 și Regulamentului CE Nr. 821/2014 (art.3, art.4 și Anexa II) privind stabilirea normelor de aplicare a Regulamentului (UE) nr. 1303/2013, cu modificările și completările ulterioare. Astfel, este important ca rezultatele obținute cu sprijinul fondurilor Uniunii să fie aduse în atenția publicului larg și cetățenii să cunoască modul în care sunt investite resursele financiare ale Uniunii.</w:t>
      </w:r>
      <w:bookmarkEnd w:id="131"/>
    </w:p>
    <w:p w14:paraId="1D1611B5" w14:textId="77777777" w:rsidR="00F33E66" w:rsidRPr="00DC7F29" w:rsidRDefault="00F33E66" w:rsidP="00F33E66">
      <w:pPr>
        <w:spacing w:after="120"/>
        <w:jc w:val="both"/>
        <w:rPr>
          <w:rFonts w:asciiTheme="minorHAnsi" w:hAnsiTheme="minorHAnsi" w:cstheme="minorHAnsi"/>
          <w:sz w:val="24"/>
          <w:szCs w:val="24"/>
        </w:rPr>
      </w:pPr>
      <w:bookmarkStart w:id="132" w:name="_Toc494982075"/>
      <w:r w:rsidRPr="00DC7F29">
        <w:rPr>
          <w:rFonts w:asciiTheme="minorHAnsi" w:hAnsiTheme="minorHAnsi" w:cstheme="minorHAnsi"/>
          <w:sz w:val="24"/>
          <w:szCs w:val="24"/>
        </w:rPr>
        <w:t>Acceptarea finanțării conduce la acceptarea de către Beneficiar a introducerii pe lista Operațiunilor în conformitate cu prevederile art. 115 alin.(2) din Regulamentul CE Nr. 1303/2013 cu modificările și completările ulterioare.</w:t>
      </w:r>
      <w:bookmarkEnd w:id="132"/>
    </w:p>
    <w:p w14:paraId="72B22085" w14:textId="77777777" w:rsidR="00F33E66" w:rsidRPr="00DC7F29" w:rsidRDefault="00F33E66" w:rsidP="00F33E66">
      <w:pPr>
        <w:spacing w:after="120"/>
        <w:jc w:val="both"/>
        <w:rPr>
          <w:rFonts w:asciiTheme="minorHAnsi" w:hAnsiTheme="minorHAnsi" w:cstheme="minorHAnsi"/>
          <w:sz w:val="24"/>
          <w:szCs w:val="24"/>
        </w:rPr>
      </w:pPr>
      <w:bookmarkStart w:id="133" w:name="_Toc494982076"/>
      <w:r w:rsidRPr="00DC7F29">
        <w:rPr>
          <w:rFonts w:asciiTheme="minorHAnsi" w:hAnsiTheme="minorHAnsi" w:cstheme="minorHAnsi"/>
          <w:sz w:val="24"/>
          <w:szCs w:val="24"/>
        </w:rPr>
        <w:t>Beneficiarii sunt responsabili pentru implementarea măsurilor de informare și comunicare în legătură cu asistența financiară nerambursabilă obținută prin POC, în acord cu prevederile Regulamentelor menționate și în conformitate cu cele declarate în Cererea de finanțare și cu cele specificate în MANUALUL DE IDENTITATE VIZUALĂ, publicat pe site-ul (</w:t>
      </w:r>
      <w:hyperlink r:id="rId10" w:history="1">
        <w:r w:rsidRPr="00DC7F29">
          <w:rPr>
            <w:rStyle w:val="Hyperlink"/>
            <w:rFonts w:asciiTheme="minorHAnsi" w:hAnsiTheme="minorHAnsi" w:cstheme="minorHAnsi"/>
            <w:sz w:val="24"/>
            <w:szCs w:val="24"/>
          </w:rPr>
          <w:t>http://www.fonduri-ue.ro/transparenta/comunicare</w:t>
        </w:r>
      </w:hyperlink>
      <w:r w:rsidRPr="00DC7F29">
        <w:rPr>
          <w:rFonts w:asciiTheme="minorHAnsi" w:hAnsiTheme="minorHAnsi" w:cstheme="minorHAnsi"/>
          <w:sz w:val="24"/>
          <w:szCs w:val="24"/>
        </w:rPr>
        <w:t xml:space="preserve"> ). Neîndeplinirea acestor obligații are drept consecință efectuarea unor corecții financiare.</w:t>
      </w:r>
      <w:bookmarkEnd w:id="133"/>
    </w:p>
    <w:p w14:paraId="3696915E" w14:textId="77777777" w:rsidR="00F33E66" w:rsidRPr="00DC7F29" w:rsidRDefault="00F33E66" w:rsidP="00F33E66">
      <w:pPr>
        <w:spacing w:after="120"/>
        <w:jc w:val="both"/>
        <w:rPr>
          <w:rFonts w:asciiTheme="minorHAnsi" w:hAnsiTheme="minorHAnsi" w:cstheme="minorHAnsi"/>
          <w:sz w:val="24"/>
          <w:szCs w:val="24"/>
        </w:rPr>
      </w:pPr>
      <w:bookmarkStart w:id="134" w:name="_Toc494982077"/>
      <w:r w:rsidRPr="00DC7F29">
        <w:rPr>
          <w:rFonts w:asciiTheme="minorHAnsi" w:hAnsiTheme="minorHAnsi" w:cstheme="minorHAnsi"/>
          <w:sz w:val="24"/>
          <w:szCs w:val="24"/>
        </w:rPr>
        <w:t>Informații suplimentare privind activitatea de informare și publicitate care intră în obligațiile asumate de beneficiar sunt prezentate în anexa aferentă din contractul de finanțare.</w:t>
      </w:r>
      <w:bookmarkEnd w:id="134"/>
    </w:p>
    <w:p w14:paraId="49539126" w14:textId="77777777" w:rsidR="00F33E66" w:rsidRPr="00DC7F29" w:rsidRDefault="00F33E66" w:rsidP="00F33E66">
      <w:pPr>
        <w:spacing w:after="120"/>
        <w:jc w:val="both"/>
        <w:rPr>
          <w:rFonts w:asciiTheme="minorHAnsi" w:hAnsiTheme="minorHAnsi" w:cstheme="minorHAnsi"/>
          <w:b/>
          <w:bCs/>
          <w:sz w:val="24"/>
          <w:szCs w:val="24"/>
        </w:rPr>
      </w:pPr>
      <w:r w:rsidRPr="00DC7F29">
        <w:rPr>
          <w:rFonts w:asciiTheme="minorHAnsi" w:hAnsiTheme="minorHAnsi" w:cstheme="minorHAnsi"/>
          <w:sz w:val="24"/>
          <w:szCs w:val="24"/>
        </w:rPr>
        <w:t>Eventualele întrebări pot fi trimise la:</w:t>
      </w:r>
    </w:p>
    <w:p w14:paraId="25F43C04" w14:textId="77777777" w:rsidR="00F33E66" w:rsidRPr="00DC7F29" w:rsidRDefault="00F33E66" w:rsidP="00F33E66">
      <w:pPr>
        <w:spacing w:after="120"/>
        <w:jc w:val="both"/>
        <w:rPr>
          <w:rFonts w:asciiTheme="minorHAnsi" w:hAnsiTheme="minorHAnsi" w:cstheme="minorHAnsi"/>
          <w:b/>
          <w:bCs/>
          <w:sz w:val="24"/>
          <w:szCs w:val="24"/>
        </w:rPr>
      </w:pPr>
      <w:r w:rsidRPr="00DC7F29">
        <w:rPr>
          <w:rFonts w:asciiTheme="minorHAnsi" w:hAnsiTheme="minorHAnsi" w:cstheme="minorHAnsi"/>
          <w:b/>
          <w:bCs/>
          <w:sz w:val="24"/>
          <w:szCs w:val="24"/>
        </w:rPr>
        <w:t xml:space="preserve">email: </w:t>
      </w:r>
      <w:hyperlink r:id="rId11" w:history="1">
        <w:r w:rsidRPr="00DC7F29">
          <w:rPr>
            <w:rStyle w:val="Hyperlink"/>
            <w:rFonts w:asciiTheme="minorHAnsi" w:hAnsiTheme="minorHAnsi" w:cstheme="minorHAnsi"/>
            <w:sz w:val="24"/>
            <w:szCs w:val="24"/>
          </w:rPr>
          <w:t>fonduri.oipsi@comunicatii.gov.ro</w:t>
        </w:r>
      </w:hyperlink>
    </w:p>
    <w:p w14:paraId="25AF3DCC" w14:textId="77777777" w:rsidR="00F33E66" w:rsidRPr="00DC7F29" w:rsidRDefault="00F33E66" w:rsidP="00F33E66">
      <w:pPr>
        <w:spacing w:after="120"/>
        <w:jc w:val="both"/>
        <w:rPr>
          <w:rFonts w:asciiTheme="minorHAnsi" w:hAnsiTheme="minorHAnsi" w:cstheme="minorHAnsi"/>
          <w:b/>
          <w:bCs/>
          <w:sz w:val="24"/>
          <w:szCs w:val="24"/>
        </w:rPr>
      </w:pPr>
      <w:r w:rsidRPr="00DC7F29">
        <w:rPr>
          <w:rFonts w:asciiTheme="minorHAnsi" w:hAnsiTheme="minorHAnsi" w:cstheme="minorHAnsi"/>
          <w:b/>
          <w:bCs/>
          <w:sz w:val="24"/>
          <w:szCs w:val="24"/>
        </w:rPr>
        <w:t>fax: 021 311 39 19</w:t>
      </w:r>
    </w:p>
    <w:p w14:paraId="4EE27481" w14:textId="5CCEB637" w:rsidR="00F33E66" w:rsidRDefault="00F33E66" w:rsidP="00F33E66">
      <w:pPr>
        <w:spacing w:after="120"/>
        <w:jc w:val="both"/>
        <w:rPr>
          <w:rFonts w:asciiTheme="minorHAnsi" w:hAnsiTheme="minorHAnsi" w:cstheme="minorHAnsi"/>
          <w:b/>
          <w:bCs/>
          <w:sz w:val="24"/>
          <w:szCs w:val="24"/>
        </w:rPr>
      </w:pPr>
      <w:r w:rsidRPr="00DC7F29">
        <w:rPr>
          <w:rFonts w:asciiTheme="minorHAnsi" w:hAnsiTheme="minorHAnsi" w:cstheme="minorHAnsi"/>
          <w:b/>
          <w:bCs/>
          <w:sz w:val="24"/>
          <w:szCs w:val="24"/>
        </w:rPr>
        <w:t>prin poștă la adresa: B-dul Libertății nr. 14, sector 5, București</w:t>
      </w:r>
    </w:p>
    <w:p w14:paraId="01314EC6" w14:textId="77777777" w:rsidR="00DC7F29" w:rsidRPr="00DC7F29" w:rsidRDefault="00DC7F29" w:rsidP="00F33E66">
      <w:pPr>
        <w:spacing w:after="120"/>
        <w:jc w:val="both"/>
        <w:rPr>
          <w:rFonts w:asciiTheme="minorHAnsi" w:hAnsiTheme="minorHAnsi" w:cstheme="minorHAnsi"/>
          <w:b/>
          <w:bCs/>
          <w:sz w:val="24"/>
          <w:szCs w:val="24"/>
        </w:rPr>
      </w:pPr>
    </w:p>
    <w:p w14:paraId="77D7A38C" w14:textId="77777777" w:rsidR="00DC7F29" w:rsidRPr="00731547" w:rsidRDefault="00DC7F29" w:rsidP="00DC7F29">
      <w:pPr>
        <w:tabs>
          <w:tab w:val="left" w:pos="1072"/>
        </w:tabs>
        <w:spacing w:line="240" w:lineRule="auto"/>
        <w:jc w:val="both"/>
        <w:outlineLvl w:val="0"/>
        <w:rPr>
          <w:rFonts w:asciiTheme="minorHAnsi" w:hAnsiTheme="minorHAnsi" w:cstheme="minorHAnsi"/>
          <w:b/>
          <w:bCs/>
          <w:sz w:val="24"/>
          <w:szCs w:val="24"/>
        </w:rPr>
      </w:pPr>
      <w:bookmarkStart w:id="135" w:name="_Toc523918942"/>
      <w:r w:rsidRPr="00731547">
        <w:rPr>
          <w:rFonts w:asciiTheme="minorHAnsi" w:hAnsiTheme="minorHAnsi" w:cstheme="minorHAnsi"/>
          <w:b/>
          <w:bCs/>
          <w:sz w:val="24"/>
          <w:szCs w:val="24"/>
        </w:rPr>
        <w:t>Lista codurilor CAEN excluse de la finanțare</w:t>
      </w:r>
      <w:bookmarkEnd w:id="135"/>
    </w:p>
    <w:p w14:paraId="6B915313"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011    Cultivarea plantelor nepermanente</w:t>
      </w:r>
    </w:p>
    <w:p w14:paraId="412CDF10"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012    Cultivarea plantelor din culturi permanente</w:t>
      </w:r>
    </w:p>
    <w:p w14:paraId="717636A9"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013    Cultivarea plantelor pentru înmulțire</w:t>
      </w:r>
    </w:p>
    <w:p w14:paraId="5F1BE708"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014    Creșterea animalelor </w:t>
      </w:r>
    </w:p>
    <w:p w14:paraId="4C7AFEA3"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015    Activități în ferme mixte (cultura vegetală combinată cu creșterea animalelor)</w:t>
      </w:r>
    </w:p>
    <w:p w14:paraId="2587A02A"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016    Activități auxiliare agriculturii și activități după recoltare</w:t>
      </w:r>
    </w:p>
    <w:p w14:paraId="5F1822C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lastRenderedPageBreak/>
        <w:t>017    Vânătoare, capturarea cu capcane a vânatului și activități de servicii anexe vânătorii</w:t>
      </w:r>
    </w:p>
    <w:p w14:paraId="3BFB1CFC"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031    Pescuitul</w:t>
      </w:r>
    </w:p>
    <w:p w14:paraId="2B93D095"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032    Acvacultura</w:t>
      </w:r>
    </w:p>
    <w:p w14:paraId="60B5A038"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051    Extracția cărbunelui superior</w:t>
      </w:r>
    </w:p>
    <w:p w14:paraId="32D0781C"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052    Extracția cărbunelui inferior</w:t>
      </w:r>
    </w:p>
    <w:p w14:paraId="029C960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101    Producția, prelucrarea și conservarea cărnii și a produselor din carne</w:t>
      </w:r>
    </w:p>
    <w:p w14:paraId="4C3350F2"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102    Prelucrarea și conservarea peștelui, crustaceelor și moluștelor</w:t>
      </w:r>
    </w:p>
    <w:p w14:paraId="67B530AD"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103    Prelucrarea și conservarea fructelor și legumelor</w:t>
      </w:r>
    </w:p>
    <w:p w14:paraId="2D1948BF"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104    Fabricarea uleiurilor și a grăsimilor vegetale și animale</w:t>
      </w:r>
    </w:p>
    <w:p w14:paraId="3E08907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105    Fabricarea produselor lactate</w:t>
      </w:r>
    </w:p>
    <w:p w14:paraId="699A1CB5"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106    Fabricarea produselor de morărit, a amidonului și produselor din amidon</w:t>
      </w:r>
    </w:p>
    <w:p w14:paraId="584C4DE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1081   Fabricarea zahărului             </w:t>
      </w:r>
    </w:p>
    <w:p w14:paraId="0255845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1082   Fabricarea produselor din cacao, a ciocolatei și a produselor zaharoase               </w:t>
      </w:r>
    </w:p>
    <w:p w14:paraId="25C1D265"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1083   Prelucrarea ceaiului și cafelei</w:t>
      </w:r>
    </w:p>
    <w:p w14:paraId="17B144AA"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1084   Fabricarea condimentelor și ingredientelor</w:t>
      </w:r>
    </w:p>
    <w:p w14:paraId="06A3DB5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1091      Fabricarea preparatelor pentru hrana animalelor de fermă     </w:t>
      </w:r>
    </w:p>
    <w:p w14:paraId="572176AF"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110    Fabricarea băuturilor</w:t>
      </w:r>
    </w:p>
    <w:p w14:paraId="39D3039F"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120    Fabricarea produselor din tutun</w:t>
      </w:r>
    </w:p>
    <w:p w14:paraId="6F3EC1C0"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131    Pregătirea fibrelor și filarea fibrelor textile                                      </w:t>
      </w:r>
    </w:p>
    <w:p w14:paraId="559BDE88"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1629   Fabricarea altor produse din lemn; fabricarea articolelor din plută, paie și din alte materiale vegetale împletite </w:t>
      </w:r>
    </w:p>
    <w:p w14:paraId="57B4E3F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191    Fabricarea produselor de cocserie </w:t>
      </w:r>
    </w:p>
    <w:p w14:paraId="51997AE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192    Fabricarea produselor obținute din prelucrarea țițeiului </w:t>
      </w:r>
    </w:p>
    <w:p w14:paraId="080CCE68"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2014   Fabricarea altor produse chimice organice, de bază      </w:t>
      </w:r>
    </w:p>
    <w:p w14:paraId="6E57212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2051</w:t>
      </w:r>
      <w:r w:rsidRPr="00731547">
        <w:rPr>
          <w:rFonts w:asciiTheme="minorHAnsi" w:hAnsiTheme="minorHAnsi" w:cstheme="minorHAnsi"/>
          <w:bCs/>
          <w:sz w:val="24"/>
          <w:szCs w:val="24"/>
        </w:rPr>
        <w:tab/>
        <w:t xml:space="preserve">Fabricarea explozivilor  </w:t>
      </w:r>
    </w:p>
    <w:p w14:paraId="1F9ED56B"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206 Fabricarea fibrelor sintetice și artificiale </w:t>
      </w:r>
    </w:p>
    <w:p w14:paraId="2B6E290A"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241 Producția de metale feroase sub forme primare și de feroaliaje</w:t>
      </w:r>
    </w:p>
    <w:p w14:paraId="3C291CD4"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242    Producția de tuburi, țevi, profile tubulare și accesorii pentru acestea, din oțel </w:t>
      </w:r>
    </w:p>
    <w:p w14:paraId="1043D3B3"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243    Fabricarea altor produse prin prelucrarea primară a oțelului </w:t>
      </w:r>
    </w:p>
    <w:p w14:paraId="151D35F9"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2451 Turnarea fontei</w:t>
      </w:r>
    </w:p>
    <w:p w14:paraId="1CAC50EC"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2452   Turnarea oțelului                     </w:t>
      </w:r>
    </w:p>
    <w:p w14:paraId="19A941CE"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2591 Fabricarea de recipiente, containere și alte produse similare din oțel</w:t>
      </w:r>
    </w:p>
    <w:p w14:paraId="0D4E4E09"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254</w:t>
      </w:r>
      <w:r w:rsidRPr="00731547">
        <w:rPr>
          <w:rFonts w:asciiTheme="minorHAnsi" w:hAnsiTheme="minorHAnsi" w:cstheme="minorHAnsi"/>
          <w:bCs/>
          <w:sz w:val="24"/>
          <w:szCs w:val="24"/>
        </w:rPr>
        <w:tab/>
        <w:t>Fabricarea armamentului și muniției</w:t>
      </w:r>
    </w:p>
    <w:p w14:paraId="10146CB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301   Construcția de nave și bărci</w:t>
      </w:r>
    </w:p>
    <w:p w14:paraId="7A9B59DB"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3315   Repararea și întreținerea navelor și bărcilor</w:t>
      </w:r>
    </w:p>
    <w:p w14:paraId="34D31B4C"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4633</w:t>
      </w:r>
      <w:r w:rsidRPr="00731547">
        <w:rPr>
          <w:rFonts w:asciiTheme="minorHAnsi" w:hAnsiTheme="minorHAnsi" w:cstheme="minorHAnsi"/>
          <w:bCs/>
          <w:sz w:val="24"/>
          <w:szCs w:val="24"/>
        </w:rPr>
        <w:tab/>
        <w:t xml:space="preserve">Comerț cu ridicata al produselor lactate, ouălor, uleiurilor și  grăsimilor comestibile         </w:t>
      </w:r>
    </w:p>
    <w:p w14:paraId="21CB0C73"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641    Intermediere monetară  </w:t>
      </w:r>
    </w:p>
    <w:p w14:paraId="05A96974"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642    Activități ale holdingurilor </w:t>
      </w:r>
    </w:p>
    <w:p w14:paraId="4F3F3A2B"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 </w:t>
      </w:r>
    </w:p>
    <w:p w14:paraId="47A751D9"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643    Fonduri mutuale și alte entități financiare similare</w:t>
      </w:r>
    </w:p>
    <w:p w14:paraId="78FBBD95"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649    Alte activități de intermedieri financiare, exclusiv activități de asigurări și fonduri de pensii </w:t>
      </w:r>
    </w:p>
    <w:p w14:paraId="6CA4EF78"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651    Activități de asigurări </w:t>
      </w:r>
    </w:p>
    <w:p w14:paraId="0E83AFA1"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652    Activități de reasigurare </w:t>
      </w:r>
    </w:p>
    <w:p w14:paraId="6CF56FA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653    Activități ale fondurilor de pensii (cu excepția celor din sistemul public de asigurări sociale) </w:t>
      </w:r>
    </w:p>
    <w:p w14:paraId="1EC9546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t xml:space="preserve">920    Activități de jocuri de noroc și pariuri </w:t>
      </w:r>
    </w:p>
    <w:p w14:paraId="2CB7BB47" w14:textId="77777777" w:rsidR="00DC7F29" w:rsidRPr="00731547" w:rsidRDefault="00DC7F29" w:rsidP="00DC7F29">
      <w:pPr>
        <w:spacing w:after="0" w:line="240" w:lineRule="auto"/>
        <w:jc w:val="both"/>
        <w:rPr>
          <w:rFonts w:asciiTheme="minorHAnsi" w:hAnsiTheme="minorHAnsi" w:cstheme="minorHAnsi"/>
          <w:bCs/>
          <w:sz w:val="24"/>
          <w:szCs w:val="24"/>
        </w:rPr>
      </w:pPr>
      <w:r w:rsidRPr="00731547">
        <w:rPr>
          <w:rFonts w:asciiTheme="minorHAnsi" w:hAnsiTheme="minorHAnsi" w:cstheme="minorHAnsi"/>
          <w:bCs/>
          <w:sz w:val="24"/>
          <w:szCs w:val="24"/>
        </w:rPr>
        <w:lastRenderedPageBreak/>
        <w:t xml:space="preserve">981    Activități ale gospodăriilor private de producere de bunuri destinate consumului propriu </w:t>
      </w:r>
    </w:p>
    <w:p w14:paraId="609C57F2" w14:textId="77777777" w:rsidR="00F33E66" w:rsidRPr="00DC7F29" w:rsidRDefault="00F33E66" w:rsidP="00F33E66">
      <w:pPr>
        <w:tabs>
          <w:tab w:val="left" w:pos="1072"/>
        </w:tabs>
        <w:spacing w:after="120"/>
        <w:jc w:val="both"/>
        <w:rPr>
          <w:rFonts w:asciiTheme="minorHAnsi" w:hAnsiTheme="minorHAnsi" w:cstheme="minorHAnsi"/>
          <w:b/>
          <w:bCs/>
          <w:sz w:val="24"/>
          <w:szCs w:val="24"/>
        </w:rPr>
      </w:pPr>
      <w:r w:rsidRPr="00DC7F29">
        <w:rPr>
          <w:rFonts w:asciiTheme="minorHAnsi" w:hAnsiTheme="minorHAnsi" w:cstheme="minorHAnsi"/>
          <w:b/>
          <w:bCs/>
          <w:sz w:val="24"/>
          <w:szCs w:val="24"/>
        </w:rPr>
        <w:tab/>
      </w:r>
    </w:p>
    <w:p w14:paraId="68E6CC02" w14:textId="77777777" w:rsidR="00223051" w:rsidRPr="00DC7F29" w:rsidRDefault="00223051" w:rsidP="00F33E66">
      <w:pPr>
        <w:spacing w:after="120"/>
        <w:contextualSpacing/>
        <w:jc w:val="both"/>
        <w:rPr>
          <w:rFonts w:asciiTheme="minorHAnsi" w:hAnsiTheme="minorHAnsi" w:cstheme="minorHAnsi"/>
          <w:sz w:val="24"/>
          <w:szCs w:val="24"/>
        </w:rPr>
      </w:pPr>
    </w:p>
    <w:sectPr w:rsidR="00223051" w:rsidRPr="00DC7F29" w:rsidSect="00244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A674" w14:textId="77777777" w:rsidR="00223BEE" w:rsidRDefault="00223BEE" w:rsidP="007D0286">
      <w:pPr>
        <w:spacing w:after="0" w:line="240" w:lineRule="auto"/>
      </w:pPr>
      <w:r>
        <w:separator/>
      </w:r>
    </w:p>
  </w:endnote>
  <w:endnote w:type="continuationSeparator" w:id="0">
    <w:p w14:paraId="1691CD35" w14:textId="77777777" w:rsidR="00223BEE" w:rsidRDefault="00223BEE" w:rsidP="007D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B4AB2" w14:textId="77777777" w:rsidR="00223BEE" w:rsidRDefault="00223BEE" w:rsidP="007D0286">
      <w:pPr>
        <w:spacing w:after="0" w:line="240" w:lineRule="auto"/>
      </w:pPr>
      <w:r>
        <w:separator/>
      </w:r>
    </w:p>
  </w:footnote>
  <w:footnote w:type="continuationSeparator" w:id="0">
    <w:p w14:paraId="4F37DF04" w14:textId="77777777" w:rsidR="00223BEE" w:rsidRDefault="00223BEE" w:rsidP="007D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lowerLetter"/>
      <w:lvlText w:val="%1)"/>
      <w:lvlJc w:val="left"/>
      <w:pPr>
        <w:tabs>
          <w:tab w:val="num" w:pos="0"/>
        </w:tabs>
        <w:ind w:left="720" w:hanging="360"/>
      </w:pPr>
      <w:rPr>
        <w:rFonts w:ascii="Calibri" w:hAnsi="Calibri" w:cs="Calibri" w:hint="default"/>
      </w:rPr>
    </w:lvl>
  </w:abstractNum>
  <w:abstractNum w:abstractNumId="1" w15:restartNumberingAfterBreak="0">
    <w:nsid w:val="0000000B"/>
    <w:multiLevelType w:val="multilevel"/>
    <w:tmpl w:val="EDBE4934"/>
    <w:name w:val="WW8Num10"/>
    <w:lvl w:ilvl="0">
      <w:start w:val="1"/>
      <w:numFmt w:val="lowerLetter"/>
      <w:lvlText w:val="%1)"/>
      <w:lvlJc w:val="left"/>
      <w:pPr>
        <w:tabs>
          <w:tab w:val="num" w:pos="0"/>
        </w:tabs>
        <w:ind w:left="360" w:hanging="360"/>
      </w:pPr>
      <w:rPr>
        <w:rFonts w:cs="Times New Roman"/>
      </w:rPr>
    </w:lvl>
    <w:lvl w:ilvl="1">
      <w:start w:val="1"/>
      <w:numFmt w:val="lowerRoman"/>
      <w:lvlText w:val="%2."/>
      <w:lvlJc w:val="right"/>
      <w:pPr>
        <w:tabs>
          <w:tab w:val="num" w:pos="0"/>
        </w:tabs>
        <w:ind w:left="1080" w:hanging="360"/>
      </w:pPr>
      <w:rPr>
        <w:rFonts w:cs="Times New Roman" w:hint="default"/>
      </w:rPr>
    </w:lvl>
    <w:lvl w:ilvl="2">
      <w:start w:val="4"/>
      <w:numFmt w:val="decimal"/>
      <w:lvlText w:val="%3."/>
      <w:lvlJc w:val="left"/>
      <w:pPr>
        <w:tabs>
          <w:tab w:val="num" w:pos="0"/>
        </w:tabs>
        <w:ind w:left="1980" w:hanging="360"/>
      </w:pPr>
      <w:rPr>
        <w:rFonts w:cs="Times New Roman" w:hint="default"/>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13"/>
    <w:multiLevelType w:val="singleLevel"/>
    <w:tmpl w:val="00000013"/>
    <w:name w:val="WW8Num18"/>
    <w:lvl w:ilvl="0">
      <w:start w:val="1"/>
      <w:numFmt w:val="lowerLetter"/>
      <w:lvlText w:val="%1)"/>
      <w:lvlJc w:val="left"/>
      <w:pPr>
        <w:tabs>
          <w:tab w:val="num" w:pos="0"/>
        </w:tabs>
        <w:ind w:left="360" w:hanging="360"/>
      </w:pPr>
      <w:rPr>
        <w:rFonts w:cs="Times New Roman"/>
        <w:b w:val="0"/>
        <w:bCs w:val="0"/>
        <w:kern w:val="1"/>
        <w:sz w:val="24"/>
        <w:szCs w:val="24"/>
      </w:rPr>
    </w:lvl>
  </w:abstractNum>
  <w:abstractNum w:abstractNumId="3" w15:restartNumberingAfterBreak="0">
    <w:nsid w:val="00A2751F"/>
    <w:multiLevelType w:val="hybridMultilevel"/>
    <w:tmpl w:val="6CE038B8"/>
    <w:lvl w:ilvl="0" w:tplc="553EBFEC">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15:restartNumberingAfterBreak="0">
    <w:nsid w:val="020D4C8D"/>
    <w:multiLevelType w:val="hybridMultilevel"/>
    <w:tmpl w:val="FED4C4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20931"/>
    <w:multiLevelType w:val="hybridMultilevel"/>
    <w:tmpl w:val="B93CC6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002402"/>
    <w:multiLevelType w:val="hybridMultilevel"/>
    <w:tmpl w:val="DF462AEA"/>
    <w:lvl w:ilvl="0" w:tplc="17D47B26">
      <w:start w:val="2"/>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7B2E11"/>
    <w:multiLevelType w:val="hybridMultilevel"/>
    <w:tmpl w:val="010A2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920D1"/>
    <w:multiLevelType w:val="multilevel"/>
    <w:tmpl w:val="A5845DC6"/>
    <w:lvl w:ilvl="0">
      <w:start w:val="1"/>
      <w:numFmt w:val="decimal"/>
      <w:lvlText w:val="%1."/>
      <w:lvlJc w:val="left"/>
      <w:pPr>
        <w:ind w:left="720" w:hanging="360"/>
      </w:pPr>
      <w:rPr>
        <w:rFonts w:cs="Times New Roman"/>
      </w:rPr>
    </w:lvl>
    <w:lvl w:ilvl="1">
      <w:start w:val="10"/>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25E15284"/>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11" w15:restartNumberingAfterBreak="0">
    <w:nsid w:val="2633312F"/>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73E54"/>
    <w:multiLevelType w:val="hybridMultilevel"/>
    <w:tmpl w:val="6678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5359D"/>
    <w:multiLevelType w:val="multilevel"/>
    <w:tmpl w:val="23106B4C"/>
    <w:lvl w:ilvl="0">
      <w:start w:val="1"/>
      <w:numFmt w:val="decimal"/>
      <w:lvlText w:val="%1."/>
      <w:lvlJc w:val="left"/>
      <w:pPr>
        <w:ind w:left="450" w:hanging="450"/>
      </w:pPr>
      <w:rPr>
        <w:rFonts w:cs="Times New Roman" w:hint="default"/>
      </w:rPr>
    </w:lvl>
    <w:lvl w:ilvl="1">
      <w:start w:val="1"/>
      <w:numFmt w:val="decimal"/>
      <w:lvlText w:val="%1.%2."/>
      <w:lvlJc w:val="left"/>
      <w:pPr>
        <w:ind w:left="1485" w:hanging="720"/>
      </w:pPr>
      <w:rPr>
        <w:rFonts w:cs="Times New Roman" w:hint="default"/>
        <w:b/>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4" w15:restartNumberingAfterBreak="0">
    <w:nsid w:val="35053D42"/>
    <w:multiLevelType w:val="multilevel"/>
    <w:tmpl w:val="8B7C8B4A"/>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36260759"/>
    <w:multiLevelType w:val="hybridMultilevel"/>
    <w:tmpl w:val="68B66D78"/>
    <w:lvl w:ilvl="0" w:tplc="3894E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64BE4"/>
    <w:multiLevelType w:val="hybridMultilevel"/>
    <w:tmpl w:val="46C43B9E"/>
    <w:lvl w:ilvl="0" w:tplc="0809000F">
      <w:start w:val="1"/>
      <w:numFmt w:val="decimal"/>
      <w:lvlText w:val="%1."/>
      <w:lvlJc w:val="left"/>
      <w:pPr>
        <w:tabs>
          <w:tab w:val="num" w:pos="786"/>
        </w:tabs>
        <w:ind w:left="786"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CAB7CC3"/>
    <w:multiLevelType w:val="hybridMultilevel"/>
    <w:tmpl w:val="60F4D85E"/>
    <w:lvl w:ilvl="0" w:tplc="D4322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50ACD"/>
    <w:multiLevelType w:val="hybridMultilevel"/>
    <w:tmpl w:val="F52E94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3524A02"/>
    <w:multiLevelType w:val="hybridMultilevel"/>
    <w:tmpl w:val="68B66D78"/>
    <w:lvl w:ilvl="0" w:tplc="3894E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EDD5A65"/>
    <w:multiLevelType w:val="hybridMultilevel"/>
    <w:tmpl w:val="6DEA4994"/>
    <w:lvl w:ilvl="0" w:tplc="02421F40">
      <w:start w:val="1"/>
      <w:numFmt w:val="decimal"/>
      <w:lvlText w:val="%1."/>
      <w:lvlJc w:val="left"/>
      <w:pPr>
        <w:tabs>
          <w:tab w:val="num" w:pos="1005"/>
        </w:tabs>
        <w:ind w:left="1005" w:hanging="1005"/>
      </w:pPr>
      <w:rPr>
        <w:rFonts w:asciiTheme="minorHAnsi" w:eastAsia="Times New Roman" w:hAnsiTheme="minorHAnsi" w:cstheme="minorHAnsi"/>
        <w:i w:val="0"/>
        <w:iCs w:val="0"/>
      </w:rPr>
    </w:lvl>
    <w:lvl w:ilvl="1" w:tplc="04090019">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2" w15:restartNumberingAfterBreak="0">
    <w:nsid w:val="77997BD2"/>
    <w:multiLevelType w:val="hybridMultilevel"/>
    <w:tmpl w:val="CF7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20"/>
  </w:num>
  <w:num w:numId="5">
    <w:abstractNumId w:val="16"/>
  </w:num>
  <w:num w:numId="6">
    <w:abstractNumId w:val="22"/>
  </w:num>
  <w:num w:numId="7">
    <w:abstractNumId w:val="5"/>
  </w:num>
  <w:num w:numId="8">
    <w:abstractNumId w:val="11"/>
  </w:num>
  <w:num w:numId="9">
    <w:abstractNumId w:val="7"/>
  </w:num>
  <w:num w:numId="10">
    <w:abstractNumId w:val="10"/>
  </w:num>
  <w:num w:numId="11">
    <w:abstractNumId w:val="6"/>
  </w:num>
  <w:num w:numId="12">
    <w:abstractNumId w:val="21"/>
  </w:num>
  <w:num w:numId="13">
    <w:abstractNumId w:val="3"/>
  </w:num>
  <w:num w:numId="14">
    <w:abstractNumId w:val="17"/>
  </w:num>
  <w:num w:numId="15">
    <w:abstractNumId w:val="19"/>
  </w:num>
  <w:num w:numId="16">
    <w:abstractNumId w:val="15"/>
  </w:num>
  <w:num w:numId="17">
    <w:abstractNumId w:val="12"/>
  </w:num>
  <w:num w:numId="18">
    <w:abstractNumId w:val="8"/>
  </w:num>
  <w:num w:numId="19">
    <w:abstractNumId w:val="9"/>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A9"/>
    <w:rsid w:val="00004563"/>
    <w:rsid w:val="00006899"/>
    <w:rsid w:val="00037D9A"/>
    <w:rsid w:val="00042AA6"/>
    <w:rsid w:val="00057284"/>
    <w:rsid w:val="00080AB5"/>
    <w:rsid w:val="00096C55"/>
    <w:rsid w:val="000B5D7A"/>
    <w:rsid w:val="000C5443"/>
    <w:rsid w:val="000F598A"/>
    <w:rsid w:val="000F5FBD"/>
    <w:rsid w:val="00104DBB"/>
    <w:rsid w:val="00150A00"/>
    <w:rsid w:val="0016663A"/>
    <w:rsid w:val="0018736F"/>
    <w:rsid w:val="001A01FC"/>
    <w:rsid w:val="001A479E"/>
    <w:rsid w:val="001B212B"/>
    <w:rsid w:val="001B2637"/>
    <w:rsid w:val="001D74E7"/>
    <w:rsid w:val="001E5ADC"/>
    <w:rsid w:val="001F3AC9"/>
    <w:rsid w:val="001F5B2A"/>
    <w:rsid w:val="0020108E"/>
    <w:rsid w:val="0020190E"/>
    <w:rsid w:val="00204727"/>
    <w:rsid w:val="002070B6"/>
    <w:rsid w:val="00207859"/>
    <w:rsid w:val="00210E68"/>
    <w:rsid w:val="00220FEC"/>
    <w:rsid w:val="00223051"/>
    <w:rsid w:val="00223BEE"/>
    <w:rsid w:val="00233749"/>
    <w:rsid w:val="002449F6"/>
    <w:rsid w:val="0024598E"/>
    <w:rsid w:val="00250FAC"/>
    <w:rsid w:val="002666F1"/>
    <w:rsid w:val="00276D53"/>
    <w:rsid w:val="00280DB2"/>
    <w:rsid w:val="0029628E"/>
    <w:rsid w:val="002D21CE"/>
    <w:rsid w:val="002D2E7F"/>
    <w:rsid w:val="002D6165"/>
    <w:rsid w:val="002D6BF7"/>
    <w:rsid w:val="002E7D53"/>
    <w:rsid w:val="002F673E"/>
    <w:rsid w:val="003012FE"/>
    <w:rsid w:val="003025B8"/>
    <w:rsid w:val="00311BD6"/>
    <w:rsid w:val="00347513"/>
    <w:rsid w:val="00350CC6"/>
    <w:rsid w:val="00356352"/>
    <w:rsid w:val="003605F0"/>
    <w:rsid w:val="0036282B"/>
    <w:rsid w:val="00364BD4"/>
    <w:rsid w:val="003667D2"/>
    <w:rsid w:val="00370718"/>
    <w:rsid w:val="00385756"/>
    <w:rsid w:val="00390B72"/>
    <w:rsid w:val="003B2ABE"/>
    <w:rsid w:val="003E4F4D"/>
    <w:rsid w:val="003F06D1"/>
    <w:rsid w:val="003F216F"/>
    <w:rsid w:val="00452752"/>
    <w:rsid w:val="004536C8"/>
    <w:rsid w:val="0047260F"/>
    <w:rsid w:val="0049462C"/>
    <w:rsid w:val="004960E6"/>
    <w:rsid w:val="004B5E37"/>
    <w:rsid w:val="004D339A"/>
    <w:rsid w:val="004E5A48"/>
    <w:rsid w:val="005036CF"/>
    <w:rsid w:val="00506FFC"/>
    <w:rsid w:val="00557C6A"/>
    <w:rsid w:val="00560BEA"/>
    <w:rsid w:val="00566A79"/>
    <w:rsid w:val="005A5EB6"/>
    <w:rsid w:val="005B2857"/>
    <w:rsid w:val="005C746F"/>
    <w:rsid w:val="005E6849"/>
    <w:rsid w:val="005E6E9E"/>
    <w:rsid w:val="005F2471"/>
    <w:rsid w:val="00614BF6"/>
    <w:rsid w:val="00637C34"/>
    <w:rsid w:val="00644439"/>
    <w:rsid w:val="00644805"/>
    <w:rsid w:val="0064541F"/>
    <w:rsid w:val="00653F5F"/>
    <w:rsid w:val="0067473D"/>
    <w:rsid w:val="00682AA5"/>
    <w:rsid w:val="00683E00"/>
    <w:rsid w:val="00686564"/>
    <w:rsid w:val="00695B8F"/>
    <w:rsid w:val="006C0177"/>
    <w:rsid w:val="006D29AF"/>
    <w:rsid w:val="006F381D"/>
    <w:rsid w:val="00707F9C"/>
    <w:rsid w:val="0071175E"/>
    <w:rsid w:val="00721E57"/>
    <w:rsid w:val="00730896"/>
    <w:rsid w:val="00750705"/>
    <w:rsid w:val="00752CB9"/>
    <w:rsid w:val="00761D9A"/>
    <w:rsid w:val="00776197"/>
    <w:rsid w:val="00776DC1"/>
    <w:rsid w:val="00777FC4"/>
    <w:rsid w:val="00786899"/>
    <w:rsid w:val="00797C29"/>
    <w:rsid w:val="007C1402"/>
    <w:rsid w:val="007D0286"/>
    <w:rsid w:val="007D7C21"/>
    <w:rsid w:val="008036E5"/>
    <w:rsid w:val="00823EE9"/>
    <w:rsid w:val="00841BA8"/>
    <w:rsid w:val="0085532D"/>
    <w:rsid w:val="00857ABE"/>
    <w:rsid w:val="008772A0"/>
    <w:rsid w:val="00880215"/>
    <w:rsid w:val="0088554E"/>
    <w:rsid w:val="00896F81"/>
    <w:rsid w:val="008A5907"/>
    <w:rsid w:val="008C28FA"/>
    <w:rsid w:val="008D573A"/>
    <w:rsid w:val="008E3554"/>
    <w:rsid w:val="00906871"/>
    <w:rsid w:val="009363F9"/>
    <w:rsid w:val="009503A0"/>
    <w:rsid w:val="00975384"/>
    <w:rsid w:val="00985CBB"/>
    <w:rsid w:val="009B4E56"/>
    <w:rsid w:val="009C6015"/>
    <w:rsid w:val="009D74EE"/>
    <w:rsid w:val="009E5D89"/>
    <w:rsid w:val="009F0176"/>
    <w:rsid w:val="00A01ADC"/>
    <w:rsid w:val="00A04A93"/>
    <w:rsid w:val="00A15E0D"/>
    <w:rsid w:val="00A20C67"/>
    <w:rsid w:val="00A22C24"/>
    <w:rsid w:val="00A30AAC"/>
    <w:rsid w:val="00A37F87"/>
    <w:rsid w:val="00A53F5E"/>
    <w:rsid w:val="00A72FD2"/>
    <w:rsid w:val="00A768BC"/>
    <w:rsid w:val="00A82D47"/>
    <w:rsid w:val="00A91D40"/>
    <w:rsid w:val="00AA3CEF"/>
    <w:rsid w:val="00AA4424"/>
    <w:rsid w:val="00AC62F8"/>
    <w:rsid w:val="00AD4B67"/>
    <w:rsid w:val="00AE155D"/>
    <w:rsid w:val="00B23006"/>
    <w:rsid w:val="00B406B3"/>
    <w:rsid w:val="00B430D9"/>
    <w:rsid w:val="00B67678"/>
    <w:rsid w:val="00B75101"/>
    <w:rsid w:val="00BA28D6"/>
    <w:rsid w:val="00BB6DD7"/>
    <w:rsid w:val="00C043BF"/>
    <w:rsid w:val="00C215B8"/>
    <w:rsid w:val="00C21CD5"/>
    <w:rsid w:val="00C25012"/>
    <w:rsid w:val="00C31B82"/>
    <w:rsid w:val="00C37CF7"/>
    <w:rsid w:val="00C418E6"/>
    <w:rsid w:val="00C63791"/>
    <w:rsid w:val="00C747E2"/>
    <w:rsid w:val="00C80083"/>
    <w:rsid w:val="00C80531"/>
    <w:rsid w:val="00C81F8A"/>
    <w:rsid w:val="00C9354B"/>
    <w:rsid w:val="00CB5A45"/>
    <w:rsid w:val="00CF5773"/>
    <w:rsid w:val="00D14B67"/>
    <w:rsid w:val="00D46A0F"/>
    <w:rsid w:val="00D563A9"/>
    <w:rsid w:val="00D60674"/>
    <w:rsid w:val="00D648FD"/>
    <w:rsid w:val="00D6494D"/>
    <w:rsid w:val="00D653BE"/>
    <w:rsid w:val="00D67C20"/>
    <w:rsid w:val="00D743B3"/>
    <w:rsid w:val="00DA1738"/>
    <w:rsid w:val="00DC7F29"/>
    <w:rsid w:val="00DD0C58"/>
    <w:rsid w:val="00DD258B"/>
    <w:rsid w:val="00DE03EE"/>
    <w:rsid w:val="00DF00B2"/>
    <w:rsid w:val="00DF45CE"/>
    <w:rsid w:val="00E0064F"/>
    <w:rsid w:val="00E20E95"/>
    <w:rsid w:val="00E22256"/>
    <w:rsid w:val="00E47E97"/>
    <w:rsid w:val="00E63983"/>
    <w:rsid w:val="00E67BBB"/>
    <w:rsid w:val="00E71764"/>
    <w:rsid w:val="00E8158B"/>
    <w:rsid w:val="00EA29BD"/>
    <w:rsid w:val="00EA2A32"/>
    <w:rsid w:val="00ED32E8"/>
    <w:rsid w:val="00EE0A86"/>
    <w:rsid w:val="00F238A9"/>
    <w:rsid w:val="00F326C8"/>
    <w:rsid w:val="00F329DC"/>
    <w:rsid w:val="00F33E66"/>
    <w:rsid w:val="00F439CF"/>
    <w:rsid w:val="00F44BA3"/>
    <w:rsid w:val="00F44E04"/>
    <w:rsid w:val="00F66DD0"/>
    <w:rsid w:val="00F80B0A"/>
    <w:rsid w:val="00F93246"/>
    <w:rsid w:val="00F961C1"/>
    <w:rsid w:val="00FA13BC"/>
    <w:rsid w:val="00FA6F9D"/>
    <w:rsid w:val="00FB391B"/>
    <w:rsid w:val="00FC1967"/>
    <w:rsid w:val="00FD19E4"/>
    <w:rsid w:val="00FE0B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06917D"/>
  <w15:docId w15:val="{747AFCA0-4DC8-4EF4-ADF7-B5ED3126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2A0"/>
    <w:pPr>
      <w:suppressAutoHyphens/>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72A0"/>
    <w:pPr>
      <w:spacing w:before="280" w:after="280" w:line="240" w:lineRule="auto"/>
    </w:pPr>
    <w:rPr>
      <w:rFonts w:ascii="Times New Roman" w:eastAsia="SimSun" w:hAnsi="Times New Roman" w:cs="Times New Roman"/>
      <w:sz w:val="24"/>
      <w:szCs w:val="24"/>
      <w:lang w:val="en-US"/>
    </w:rPr>
  </w:style>
  <w:style w:type="character" w:styleId="Hyperlink">
    <w:name w:val="Hyperlink"/>
    <w:basedOn w:val="DefaultParagraphFont"/>
    <w:uiPriority w:val="99"/>
    <w:rsid w:val="008772A0"/>
    <w:rPr>
      <w:rFonts w:cs="Times New Roman"/>
      <w:color w:val="0000FF"/>
      <w:u w:val="single"/>
    </w:rPr>
  </w:style>
  <w:style w:type="paragraph" w:customStyle="1" w:styleId="Standard">
    <w:name w:val="Standard"/>
    <w:rsid w:val="008772A0"/>
    <w:pPr>
      <w:suppressAutoHyphens/>
      <w:spacing w:after="160" w:line="252" w:lineRule="auto"/>
      <w:jc w:val="both"/>
      <w:textAlignment w:val="baseline"/>
    </w:pPr>
    <w:rPr>
      <w:rFonts w:eastAsia="Times New Roman" w:cs="Calibri"/>
      <w:kern w:val="1"/>
      <w:lang w:val="en-US" w:eastAsia="zh-CN"/>
    </w:rPr>
  </w:style>
  <w:style w:type="paragraph" w:styleId="ListParagraph">
    <w:name w:val="List Paragraph"/>
    <w:aliases w:val="List Paragraph111"/>
    <w:basedOn w:val="Normal"/>
    <w:uiPriority w:val="34"/>
    <w:qFormat/>
    <w:rsid w:val="007D0286"/>
    <w:pPr>
      <w:ind w:left="720"/>
      <w:contextualSpacing/>
    </w:pPr>
  </w:style>
  <w:style w:type="character" w:styleId="FootnoteReference">
    <w:name w:val="footnote reference"/>
    <w:aliases w:val="Footnote symbol,Fussnota,ftref"/>
    <w:basedOn w:val="DefaultParagraphFont"/>
    <w:uiPriority w:val="99"/>
    <w:rsid w:val="007D0286"/>
    <w:rPr>
      <w:rFonts w:cs="Times New Roman"/>
      <w:vertAlign w:val="superscript"/>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n Char Char Char"/>
    <w:basedOn w:val="Normal"/>
    <w:link w:val="FootnoteTextChar1"/>
    <w:uiPriority w:val="99"/>
    <w:rsid w:val="007D0286"/>
    <w:pPr>
      <w:spacing w:after="0" w:line="240" w:lineRule="auto"/>
    </w:pPr>
    <w:rPr>
      <w:rFonts w:cs="Times New Roman"/>
      <w:sz w:val="20"/>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uiPriority w:val="99"/>
    <w:semiHidden/>
    <w:locked/>
    <w:rsid w:val="007D0286"/>
    <w:rPr>
      <w:rFonts w:ascii="Calibri" w:hAnsi="Calibri" w:cs="Calibri"/>
      <w:sz w:val="20"/>
      <w:szCs w:val="20"/>
      <w:lang w:eastAsia="zh-CN"/>
    </w:rPr>
  </w:style>
  <w:style w:type="paragraph" w:customStyle="1" w:styleId="ListParagraph2">
    <w:name w:val="List Paragraph2"/>
    <w:aliases w:val="Normal bullet 2,Forth level,List1,body 2,Listă paragraf,List Paragraph11,Listă colorată - Accentuare 11,Bullet,Citation List"/>
    <w:basedOn w:val="Normal"/>
    <w:uiPriority w:val="99"/>
    <w:rsid w:val="007D0286"/>
    <w:pPr>
      <w:ind w:left="720"/>
    </w:pPr>
    <w:rPr>
      <w:rFonts w:cs="Times New Roman"/>
    </w:rPr>
  </w:style>
  <w:style w:type="character" w:customStyle="1" w:styleId="FootnoteTextChar1">
    <w:name w:val="Footnote Text Char1"/>
    <w:aliases w:val="Footnote Text Char Char Char1,Fußnote Char1,single space Char1,FOOTNOTES Char1,fn Char2,Podrozdział Char1,Footnote Char1,stile 1 Char1,Footnote1 Char1,Footnote2 Char1,Footnote3 Char1,Footnote4 Char1,Footnote5 Char1,Footnote6 Char1"/>
    <w:link w:val="FootnoteText"/>
    <w:uiPriority w:val="99"/>
    <w:locked/>
    <w:rsid w:val="007D0286"/>
    <w:rPr>
      <w:rFonts w:ascii="Calibri" w:hAnsi="Calibri"/>
      <w:sz w:val="20"/>
      <w:lang w:eastAsia="zh-CN"/>
    </w:rPr>
  </w:style>
  <w:style w:type="paragraph" w:customStyle="1" w:styleId="NumPar1">
    <w:name w:val="NumPar 1"/>
    <w:basedOn w:val="Normal"/>
    <w:rsid w:val="00752CB9"/>
    <w:pPr>
      <w:numPr>
        <w:numId w:val="4"/>
      </w:numPr>
      <w:suppressAutoHyphens w:val="0"/>
      <w:spacing w:after="0" w:line="240" w:lineRule="auto"/>
    </w:pPr>
    <w:rPr>
      <w:rFonts w:cs="Times New Roman"/>
      <w:sz w:val="24"/>
      <w:szCs w:val="24"/>
      <w:lang w:eastAsia="en-US"/>
    </w:rPr>
  </w:style>
  <w:style w:type="paragraph" w:customStyle="1" w:styleId="NumPar2">
    <w:name w:val="NumPar 2"/>
    <w:basedOn w:val="Normal"/>
    <w:rsid w:val="00752CB9"/>
    <w:pPr>
      <w:numPr>
        <w:ilvl w:val="1"/>
        <w:numId w:val="4"/>
      </w:numPr>
      <w:tabs>
        <w:tab w:val="clear" w:pos="850"/>
        <w:tab w:val="num" w:pos="0"/>
      </w:tabs>
      <w:suppressAutoHyphens w:val="0"/>
      <w:spacing w:after="0" w:line="240" w:lineRule="auto"/>
      <w:ind w:left="576" w:hanging="576"/>
    </w:pPr>
    <w:rPr>
      <w:rFonts w:cs="Times New Roman"/>
      <w:sz w:val="24"/>
      <w:szCs w:val="24"/>
      <w:lang w:eastAsia="en-US"/>
    </w:rPr>
  </w:style>
  <w:style w:type="paragraph" w:customStyle="1" w:styleId="NumPar3">
    <w:name w:val="NumPar 3"/>
    <w:basedOn w:val="Normal"/>
    <w:rsid w:val="00752CB9"/>
    <w:pPr>
      <w:numPr>
        <w:ilvl w:val="2"/>
        <w:numId w:val="4"/>
      </w:numPr>
      <w:tabs>
        <w:tab w:val="clear" w:pos="1134"/>
        <w:tab w:val="num" w:pos="0"/>
      </w:tabs>
      <w:suppressAutoHyphens w:val="0"/>
      <w:spacing w:after="0" w:line="240" w:lineRule="auto"/>
      <w:ind w:left="720" w:hanging="720"/>
    </w:pPr>
    <w:rPr>
      <w:rFonts w:cs="Times New Roman"/>
      <w:sz w:val="24"/>
      <w:szCs w:val="24"/>
      <w:lang w:eastAsia="en-US"/>
    </w:rPr>
  </w:style>
  <w:style w:type="paragraph" w:customStyle="1" w:styleId="NumPar4">
    <w:name w:val="NumPar 4"/>
    <w:basedOn w:val="Normal"/>
    <w:rsid w:val="00752CB9"/>
    <w:pPr>
      <w:numPr>
        <w:ilvl w:val="3"/>
        <w:numId w:val="4"/>
      </w:numPr>
      <w:tabs>
        <w:tab w:val="clear" w:pos="10632"/>
        <w:tab w:val="num" w:pos="0"/>
      </w:tabs>
      <w:suppressAutoHyphens w:val="0"/>
      <w:spacing w:after="0" w:line="240" w:lineRule="auto"/>
      <w:ind w:left="864" w:hanging="864"/>
    </w:pPr>
    <w:rPr>
      <w:rFonts w:cs="Times New Roman"/>
      <w:sz w:val="24"/>
      <w:szCs w:val="24"/>
      <w:lang w:eastAsia="en-US"/>
    </w:rPr>
  </w:style>
  <w:style w:type="character" w:customStyle="1" w:styleId="ln2articol1">
    <w:name w:val="ln2articol1"/>
    <w:uiPriority w:val="99"/>
    <w:rsid w:val="00A91D40"/>
    <w:rPr>
      <w:b/>
      <w:color w:val="auto"/>
    </w:rPr>
  </w:style>
  <w:style w:type="paragraph" w:customStyle="1" w:styleId="ListParagraph1">
    <w:name w:val="List Paragraph1"/>
    <w:basedOn w:val="Normal"/>
    <w:uiPriority w:val="99"/>
    <w:rsid w:val="00A91D40"/>
    <w:pPr>
      <w:ind w:left="720"/>
    </w:pPr>
    <w:rPr>
      <w:rFonts w:cs="Times New Roman"/>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uiPriority w:val="99"/>
    <w:locked/>
    <w:rsid w:val="00EA2A32"/>
    <w:rPr>
      <w:rFonts w:ascii="Calibri" w:hAnsi="Calibri"/>
      <w:sz w:val="22"/>
      <w:lang w:val="ro-RO" w:eastAsia="en-US"/>
    </w:rPr>
  </w:style>
  <w:style w:type="paragraph" w:styleId="BalloonText">
    <w:name w:val="Balloon Text"/>
    <w:basedOn w:val="Normal"/>
    <w:link w:val="BalloonTextChar"/>
    <w:uiPriority w:val="99"/>
    <w:semiHidden/>
    <w:rsid w:val="00F2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38A9"/>
    <w:rPr>
      <w:rFonts w:ascii="Segoe UI" w:hAnsi="Segoe UI" w:cs="Segoe UI"/>
      <w:sz w:val="18"/>
      <w:szCs w:val="18"/>
      <w:lang w:eastAsia="zh-CN"/>
    </w:rPr>
  </w:style>
  <w:style w:type="table" w:styleId="TableGrid">
    <w:name w:val="Table Grid"/>
    <w:basedOn w:val="TableNormal"/>
    <w:uiPriority w:val="39"/>
    <w:rsid w:val="00695B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036CF"/>
    <w:rPr>
      <w:rFonts w:cs="Times New Roman"/>
      <w:sz w:val="16"/>
      <w:szCs w:val="16"/>
    </w:rPr>
  </w:style>
  <w:style w:type="paragraph" w:styleId="CommentText">
    <w:name w:val="annotation text"/>
    <w:basedOn w:val="Normal"/>
    <w:link w:val="CommentTextChar"/>
    <w:rsid w:val="005036CF"/>
    <w:rPr>
      <w:sz w:val="20"/>
      <w:szCs w:val="20"/>
    </w:rPr>
  </w:style>
  <w:style w:type="character" w:customStyle="1" w:styleId="CommentTextChar">
    <w:name w:val="Comment Text Char"/>
    <w:basedOn w:val="DefaultParagraphFont"/>
    <w:link w:val="CommentText"/>
    <w:locked/>
    <w:rPr>
      <w:rFonts w:cs="Calibri"/>
      <w:sz w:val="20"/>
      <w:szCs w:val="20"/>
      <w:lang w:eastAsia="zh-CN"/>
    </w:rPr>
  </w:style>
  <w:style w:type="paragraph" w:styleId="CommentSubject">
    <w:name w:val="annotation subject"/>
    <w:basedOn w:val="CommentText"/>
    <w:next w:val="CommentText"/>
    <w:link w:val="CommentSubjectChar"/>
    <w:uiPriority w:val="99"/>
    <w:semiHidden/>
    <w:rsid w:val="005036CF"/>
    <w:rPr>
      <w:b/>
      <w:bCs/>
    </w:rPr>
  </w:style>
  <w:style w:type="character" w:customStyle="1" w:styleId="CommentSubjectChar">
    <w:name w:val="Comment Subject Char"/>
    <w:basedOn w:val="CommentTextChar"/>
    <w:link w:val="CommentSubject"/>
    <w:uiPriority w:val="99"/>
    <w:semiHidden/>
    <w:locked/>
    <w:rPr>
      <w:rFonts w:cs="Calibri"/>
      <w:b/>
      <w:bCs/>
      <w:sz w:val="20"/>
      <w:szCs w:val="20"/>
      <w:lang w:eastAsia="zh-CN"/>
    </w:rPr>
  </w:style>
  <w:style w:type="character" w:styleId="FollowedHyperlink">
    <w:name w:val="FollowedHyperlink"/>
    <w:basedOn w:val="DefaultParagraphFont"/>
    <w:uiPriority w:val="99"/>
    <w:semiHidden/>
    <w:unhideWhenUsed/>
    <w:rsid w:val="00104DBB"/>
    <w:rPr>
      <w:color w:val="800080" w:themeColor="followedHyperlink"/>
      <w:u w:val="single"/>
    </w:rPr>
  </w:style>
  <w:style w:type="table" w:customStyle="1" w:styleId="TableGrid1">
    <w:name w:val="Table Grid1"/>
    <w:basedOn w:val="TableNormal"/>
    <w:next w:val="TableGrid"/>
    <w:uiPriority w:val="39"/>
    <w:rsid w:val="009503A0"/>
    <w:pPr>
      <w:spacing w:after="200" w:line="276" w:lineRule="auto"/>
    </w:pPr>
    <w:rPr>
      <w:rFonts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0DB2"/>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45794">
      <w:bodyDiv w:val="1"/>
      <w:marLeft w:val="0"/>
      <w:marRight w:val="0"/>
      <w:marTop w:val="0"/>
      <w:marBottom w:val="0"/>
      <w:divBdr>
        <w:top w:val="none" w:sz="0" w:space="0" w:color="auto"/>
        <w:left w:val="none" w:sz="0" w:space="0" w:color="auto"/>
        <w:bottom w:val="none" w:sz="0" w:space="0" w:color="auto"/>
        <w:right w:val="none" w:sz="0" w:space="0" w:color="auto"/>
      </w:divBdr>
    </w:div>
    <w:div w:id="1671324396">
      <w:marLeft w:val="0"/>
      <w:marRight w:val="0"/>
      <w:marTop w:val="0"/>
      <w:marBottom w:val="0"/>
      <w:divBdr>
        <w:top w:val="none" w:sz="0" w:space="0" w:color="auto"/>
        <w:left w:val="none" w:sz="0" w:space="0" w:color="auto"/>
        <w:bottom w:val="none" w:sz="0" w:space="0" w:color="auto"/>
        <w:right w:val="none" w:sz="0" w:space="0" w:color="auto"/>
      </w:divBdr>
    </w:div>
    <w:div w:id="1671324397">
      <w:marLeft w:val="0"/>
      <w:marRight w:val="0"/>
      <w:marTop w:val="0"/>
      <w:marBottom w:val="0"/>
      <w:divBdr>
        <w:top w:val="none" w:sz="0" w:space="0" w:color="auto"/>
        <w:left w:val="none" w:sz="0" w:space="0" w:color="auto"/>
        <w:bottom w:val="none" w:sz="0" w:space="0" w:color="auto"/>
        <w:right w:val="none" w:sz="0" w:space="0" w:color="auto"/>
      </w:divBdr>
    </w:div>
    <w:div w:id="1671324398">
      <w:marLeft w:val="0"/>
      <w:marRight w:val="0"/>
      <w:marTop w:val="0"/>
      <w:marBottom w:val="0"/>
      <w:divBdr>
        <w:top w:val="none" w:sz="0" w:space="0" w:color="auto"/>
        <w:left w:val="none" w:sz="0" w:space="0" w:color="auto"/>
        <w:bottom w:val="none" w:sz="0" w:space="0" w:color="auto"/>
        <w:right w:val="none" w:sz="0" w:space="0" w:color="auto"/>
      </w:divBdr>
    </w:div>
    <w:div w:id="1671324399">
      <w:marLeft w:val="0"/>
      <w:marRight w:val="0"/>
      <w:marTop w:val="0"/>
      <w:marBottom w:val="0"/>
      <w:divBdr>
        <w:top w:val="none" w:sz="0" w:space="0" w:color="auto"/>
        <w:left w:val="none" w:sz="0" w:space="0" w:color="auto"/>
        <w:bottom w:val="none" w:sz="0" w:space="0" w:color="auto"/>
        <w:right w:val="none" w:sz="0" w:space="0" w:color="auto"/>
      </w:divBdr>
    </w:div>
    <w:div w:id="19315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e.gov.ro/wp-content/uploads/2019/09/0fb7eb50456b59523446eeb69097604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uri.oipsi@comunicatii.gov.ro" TargetMode="External"/><Relationship Id="rId5" Type="http://schemas.openxmlformats.org/officeDocument/2006/relationships/webSettings" Target="webSettings.xml"/><Relationship Id="rId10" Type="http://schemas.openxmlformats.org/officeDocument/2006/relationships/hyperlink" Target="http://www.fonduri-ue.ro/transparenta/comunicare" TargetMode="External"/><Relationship Id="rId4" Type="http://schemas.openxmlformats.org/officeDocument/2006/relationships/settings" Target="settings.xml"/><Relationship Id="rId9" Type="http://schemas.openxmlformats.org/officeDocument/2006/relationships/hyperlink" Target="http://www.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258F-A946-4204-87CC-DDB961A6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8395</Words>
  <Characters>48695</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56977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George Carpusor</dc:creator>
  <cp:lastModifiedBy>admin</cp:lastModifiedBy>
  <cp:revision>3</cp:revision>
  <cp:lastPrinted>2020-09-03T08:28:00Z</cp:lastPrinted>
  <dcterms:created xsi:type="dcterms:W3CDTF">2020-10-09T08:14:00Z</dcterms:created>
  <dcterms:modified xsi:type="dcterms:W3CDTF">2020-10-09T08:18:00Z</dcterms:modified>
</cp:coreProperties>
</file>